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 </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ROSAC0227ZPB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Sighișoara - Târnava Mare</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246277705"/>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599581591"/>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008362210"/>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1.163,86</w:t>
      </w:r>
      <w:r>
        <w:rPr>
          <w:rtl w:val="0"/>
        </w:rPr>
      </w:r>
    </w:p>
    <w:p w:rsidR="00000000" w:rsidDel="00000000" w:rsidP="00000000" w:rsidRDefault="00000000" w:rsidRPr="00000000" w14:paraId="00000041">
      <w:pPr>
        <w:spacing w:after="80" w:before="240" w:line="300" w:lineRule="auto"/>
        <w:rPr>
          <w:b w:val="1"/>
          <w:bCs w:val="1"/>
          <w:sz w:val="22"/>
          <w:szCs w:val="22"/>
        </w:rPr>
      </w:pPr>
      <w:r>
        <w:rPr>
          <w:rtl w:val="0"/>
        </w:rPr>
      </w:r>
    </w:p>
    <w:p w:rsidR="00000000" w:rsidDel="00000000" w:rsidP="00000000" w:rsidRDefault="00000000" w:rsidRPr="00000000" w14:paraId="00000042">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1,30%</w:t>
      </w:r>
      <w:r>
        <w:rPr>
          <w:rtl w:val="0"/>
        </w:rPr>
      </w:r>
    </w:p>
    <w:p w:rsidR="00000000" w:rsidDel="00000000" w:rsidP="00000000" w:rsidRDefault="00000000" w:rsidRPr="00000000" w14:paraId="00000044">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5">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Pr>
                <w:sz w:val="22"/>
                <w:szCs w:val="22"/>
                <w:rtl w:val="0"/>
              </w:rPr>
              <w:t xml:space="preserve">RO12</w:t>
            </w:r>
          </w:p>
        </w:tc>
        <w:tc>
          <w:tcPr/>
          <w:p w:rsidR="00000000" w:rsidDel="00000000" w:rsidP="00000000" w:rsidRDefault="00000000" w:rsidRPr="00000000" w14:paraId="00000049">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Pr>
                <w:sz w:val="22"/>
                <w:szCs w:val="22"/>
                <w:rtl w:val="0"/>
              </w:rPr>
              <w:t xml:space="preserve">Centru</w:t>
            </w:r>
          </w:p>
        </w:tc>
      </w:tr>
    </w:tbl>
    <w:p w:rsidR="00000000" w:rsidDel="00000000" w:rsidP="00000000" w:rsidRDefault="00000000" w:rsidRPr="00000000" w14:paraId="0000004B">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Mureș, Sibiu</w:t>
      </w:r>
    </w:p>
    <w:p w:rsidR="00000000" w:rsidDel="00000000" w:rsidP="00000000" w:rsidRDefault="00000000" w:rsidRPr="00000000" w14:paraId="0000004D">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1609227708"/>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F">
            <w:pPr>
              <w:spacing w:after="0" w:line="300" w:lineRule="auto"/>
              <w:rPr>
                <w:sz w:val="22"/>
                <w:szCs w:val="22"/>
              </w:rPr>
            </w:pPr>
            <w:r>
              <w:rPr>
                <w:rtl w:val="0"/>
              </w:rPr>
            </w:r>
          </w:p>
        </w:tc>
        <w:tc>
          <w:tcPr/>
          <w:p w:rsidR="00000000" w:rsidDel="00000000" w:rsidP="00000000" w:rsidRDefault="00000000" w:rsidRPr="00000000" w14:paraId="00000050">
            <w:pPr>
              <w:spacing w:after="0" w:line="300" w:lineRule="auto"/>
              <w:rPr>
                <w:sz w:val="22"/>
                <w:szCs w:val="22"/>
              </w:rPr>
            </w:pPr>
            <w:sdt>
              <w:sdtPr>
                <w:id w:val="-936154013"/>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1">
            <w:pPr>
              <w:spacing w:after="0" w:line="300" w:lineRule="auto"/>
              <w:rPr>
                <w:sz w:val="22"/>
                <w:szCs w:val="22"/>
              </w:rPr>
            </w:pPr>
            <w:r>
              <w:rPr>
                <w:rtl w:val="0"/>
              </w:rPr>
            </w:r>
          </w:p>
        </w:tc>
        <w:tc>
          <w:tcPr/>
          <w:p w:rsidR="00000000" w:rsidDel="00000000" w:rsidP="00000000" w:rsidRDefault="00000000" w:rsidRPr="00000000" w14:paraId="00000052">
            <w:pPr>
              <w:spacing w:after="0" w:line="300" w:lineRule="auto"/>
              <w:rPr>
                <w:sz w:val="22"/>
                <w:szCs w:val="22"/>
              </w:rPr>
            </w:pPr>
            <w:sdt>
              <w:sdtPr>
                <w:id w:val="1724335897"/>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293435773"/>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Pr>
                <w:rtl w:val="0"/>
              </w:rPr>
            </w:r>
          </w:p>
        </w:tc>
        <w:tc>
          <w:tcPr/>
          <w:p w:rsidR="00000000" w:rsidDel="00000000" w:rsidP="00000000" w:rsidRDefault="00000000" w:rsidRPr="00000000" w14:paraId="00000055">
            <w:pPr>
              <w:spacing w:after="0" w:line="300" w:lineRule="auto"/>
              <w:rPr>
                <w:sz w:val="22"/>
                <w:szCs w:val="22"/>
              </w:rPr>
            </w:pPr>
            <w:sdt>
              <w:sdtPr>
                <w:id w:val="-2095600009"/>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Pr>
                <w:rtl w:val="0"/>
              </w:rPr>
            </w:r>
          </w:p>
        </w:tc>
        <w:tc>
          <w:tcPr/>
          <w:p w:rsidR="00000000" w:rsidDel="00000000" w:rsidP="00000000" w:rsidRDefault="00000000" w:rsidRPr="00000000" w14:paraId="00000057">
            <w:pPr>
              <w:spacing w:after="0" w:line="300" w:lineRule="auto"/>
              <w:rPr>
                <w:sz w:val="22"/>
                <w:szCs w:val="22"/>
              </w:rPr>
            </w:pPr>
            <w:sdt>
              <w:sdtPr>
                <w:id w:val="990433171"/>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8">
      <w:pPr>
        <w:spacing w:after="0" w:line="300" w:lineRule="auto"/>
        <w:rPr>
          <w:sz w:val="22"/>
          <w:szCs w:val="22"/>
        </w:rPr>
      </w:pPr>
      <w:r>
        <w:rPr>
          <w:rtl w:val="0"/>
        </w:rPr>
      </w:r>
    </w:p>
    <w:p w:rsidR="00000000" w:rsidDel="00000000" w:rsidP="00000000" w:rsidRDefault="00000000" w:rsidRPr="00000000" w14:paraId="00000059">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rtl w:val="0"/>
        </w:rPr>
        <w:t xml:space="preserve">2</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E">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110,66</w:t>
      </w:r>
      <w:r>
        <w:rPr>
          <w:rtl w:val="0"/>
        </w:rPr>
      </w:r>
    </w:p>
    <w:p w:rsidR="00000000" w:rsidDel="00000000" w:rsidP="00000000" w:rsidRDefault="00000000" w:rsidRPr="00000000" w14:paraId="00000063">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w:t>
      </w:r>
      <w:r>
        <w:rPr>
          <w:rtl w:val="0"/>
        </w:rPr>
        <w:t xml:space="preserve"> </w:t>
      </w:r>
      <w:r>
        <w:rPr>
          <w:color w:val="000000"/>
          <w:sz w:val="22"/>
          <w:szCs w:val="22"/>
          <w:rtl w:val="0"/>
        </w:rPr>
        <w:t xml:space="preserve">RONPA0652 Stejarii seculari de la Breite;  </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2775"/>
        <w:gridCol w:w="6195"/>
        <w:tblGridChange w:id="0">
          <w:tblGrid>
            <w:gridCol w:w="2775"/>
            <w:gridCol w:w="61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jc w:val="both"/>
              <w:rPr>
                <w:b w:val="1"/>
                <w:bCs w:val="1"/>
                <w:sz w:val="22"/>
                <w:szCs w:val="22"/>
              </w:rPr>
            </w:pPr>
            <w:r>
              <w:rPr>
                <w:b w:val="1"/>
                <w:bCs w:val="1"/>
                <w:i w:val="1"/>
                <w:iCs w:val="1"/>
                <w:sz w:val="22"/>
                <w:szCs w:val="22"/>
                <w:rtl w:val="0"/>
              </w:rPr>
              <w:t xml:space="preserve">Habitate de pajiști xerofile seminaturale:</w:t>
            </w:r>
            <w:r>
              <w:rPr>
                <w:rtl w:val="0"/>
              </w:rPr>
            </w:r>
          </w:p>
          <w:p w:rsidR="00000000" w:rsidDel="00000000" w:rsidP="00000000" w:rsidRDefault="00000000" w:rsidRPr="00000000" w14:paraId="0000006D">
            <w:pPr>
              <w:spacing w:after="0" w:line="300" w:lineRule="auto"/>
              <w:jc w:val="both"/>
              <w:rPr>
                <w:sz w:val="22"/>
                <w:szCs w:val="22"/>
              </w:rPr>
            </w:pPr>
            <w:r>
              <w:rPr>
                <w:i w:val="1"/>
                <w:iCs w:val="1"/>
                <w:sz w:val="22"/>
                <w:szCs w:val="22"/>
                <w:rtl w:val="0"/>
              </w:rPr>
              <w:t xml:space="preserve">6210 Pajiști uscate seminaturale și faciesuri cu tufărișuri pe substrate calcaroase (Festuco Brometalia) (* situri importante pentru orhidee)</w:t>
            </w:r>
            <w:r>
              <w:rPr>
                <w:rtl w:val="0"/>
              </w:rPr>
            </w:r>
          </w:p>
          <w:p w:rsidR="00000000" w:rsidDel="00000000" w:rsidP="00000000" w:rsidRDefault="00000000" w:rsidRPr="00000000" w14:paraId="0000006E">
            <w:pPr>
              <w:spacing w:after="0" w:line="300" w:lineRule="auto"/>
              <w:jc w:val="both"/>
              <w:rPr>
                <w:b w:val="1"/>
                <w:bCs w:val="1"/>
                <w:sz w:val="22"/>
                <w:szCs w:val="22"/>
              </w:rPr>
            </w:pPr>
            <w:r>
              <w:rPr>
                <w:b w:val="1"/>
                <w:bCs w:val="1"/>
                <w:i w:val="1"/>
                <w:iCs w:val="1"/>
                <w:sz w:val="22"/>
                <w:szCs w:val="22"/>
                <w:rtl w:val="0"/>
              </w:rPr>
              <w:t xml:space="preserve">Habitate de pajiști mezofile:</w:t>
            </w:r>
            <w:r>
              <w:rPr>
                <w:rtl w:val="0"/>
              </w:rPr>
            </w:r>
          </w:p>
          <w:p w:rsidR="00000000" w:rsidDel="00000000" w:rsidP="00000000" w:rsidRDefault="00000000" w:rsidRPr="00000000" w14:paraId="0000006F">
            <w:pPr>
              <w:spacing w:after="0" w:line="300" w:lineRule="auto"/>
              <w:jc w:val="both"/>
              <w:rPr>
                <w:i w:val="1"/>
                <w:iCs w:val="1"/>
                <w:sz w:val="22"/>
                <w:szCs w:val="22"/>
              </w:rPr>
            </w:pPr>
            <w:r>
              <w:rPr>
                <w:i w:val="1"/>
                <w:iCs w:val="1"/>
                <w:sz w:val="22"/>
                <w:szCs w:val="22"/>
                <w:rtl w:val="0"/>
              </w:rPr>
              <w:t xml:space="preserve">6510 Pajiști de altitudine joasă (Alopecurus pratensis, Sanguisorba officinalis)</w:t>
            </w:r>
          </w:p>
          <w:p w:rsidR="00000000" w:rsidDel="00000000" w:rsidP="00000000" w:rsidRDefault="00000000" w:rsidRPr="00000000" w14:paraId="00000070">
            <w:pPr>
              <w:spacing w:after="0" w:line="300" w:lineRule="auto"/>
              <w:jc w:val="both"/>
              <w:rPr>
                <w:b w:val="1"/>
                <w:bCs w:val="1"/>
                <w:i w:val="1"/>
                <w:iCs w:val="1"/>
                <w:sz w:val="22"/>
                <w:szCs w:val="22"/>
              </w:rPr>
            </w:pPr>
            <w:r>
              <w:rPr>
                <w:b w:val="1"/>
                <w:bCs w:val="1"/>
                <w:i w:val="1"/>
                <w:iCs w:val="1"/>
                <w:sz w:val="22"/>
                <w:szCs w:val="22"/>
                <w:rtl w:val="0"/>
              </w:rPr>
              <w:t xml:space="preserve">Ecosistem de pădure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300" w:lineRule="auto"/>
              <w:rPr>
                <w:sz w:val="22"/>
                <w:szCs w:val="22"/>
              </w:rPr>
            </w:pPr>
            <w:r>
              <w:rPr>
                <w:sz w:val="22"/>
                <w:szCs w:val="22"/>
                <w:rtl w:val="0"/>
              </w:rPr>
              <w:t xml:space="preserve">Specii</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sz w:val="22"/>
                <w:szCs w:val="22"/>
              </w:rPr>
            </w:pPr>
            <w:r>
              <w:rPr>
                <w:b w:val="1"/>
                <w:bCs w:val="1"/>
                <w:sz w:val="22"/>
                <w:szCs w:val="22"/>
                <w:rtl w:val="0"/>
              </w:rPr>
              <w:t xml:space="preserve">Chiroptere:</w:t>
            </w:r>
            <w:r>
              <w:rPr>
                <w:sz w:val="22"/>
                <w:szCs w:val="22"/>
                <w:rtl w:val="0"/>
              </w:rPr>
              <w:t xml:space="preserve"> </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1308 Barbastella barbastellus </w:t>
            </w:r>
          </w:p>
          <w:p w:rsidR="00000000" w:rsidDel="00000000" w:rsidP="00000000" w:rsidRDefault="00000000" w:rsidRPr="00000000" w14:paraId="00000078">
            <w:pPr>
              <w:spacing w:after="0" w:line="240" w:lineRule="auto"/>
              <w:ind w:left="20" w:firstLine="0"/>
              <w:rPr>
                <w:b w:val="1"/>
                <w:bCs w:val="1"/>
                <w:sz w:val="22"/>
                <w:szCs w:val="22"/>
              </w:rPr>
            </w:pPr>
            <w:r>
              <w:rPr>
                <w:b w:val="1"/>
                <w:bCs w:val="1"/>
                <w:sz w:val="22"/>
                <w:szCs w:val="22"/>
                <w:rtl w:val="0"/>
              </w:rPr>
              <w:t xml:space="preserve">Amfibieni:</w:t>
            </w:r>
          </w:p>
          <w:p w:rsidR="00000000" w:rsidDel="00000000" w:rsidP="00000000" w:rsidRDefault="00000000" w:rsidRPr="00000000" w14:paraId="00000079">
            <w:pPr>
              <w:spacing w:after="0" w:line="240" w:lineRule="auto"/>
              <w:ind w:left="20" w:firstLine="0"/>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A">
            <w:pPr>
              <w:spacing w:after="0" w:line="240" w:lineRule="auto"/>
              <w:ind w:left="20" w:firstLine="0"/>
              <w:rPr>
                <w:b w:val="1"/>
                <w:bCs w:val="1"/>
                <w:sz w:val="22"/>
                <w:szCs w:val="22"/>
              </w:rPr>
            </w:pPr>
            <w:r>
              <w:rPr>
                <w:b w:val="1"/>
                <w:bCs w:val="1"/>
                <w:sz w:val="22"/>
                <w:szCs w:val="22"/>
                <w:rtl w:val="0"/>
              </w:rPr>
              <w:t xml:space="preserve">Nevertebrate:</w:t>
            </w:r>
          </w:p>
          <w:p w:rsidR="00000000" w:rsidDel="00000000" w:rsidP="00000000" w:rsidRDefault="00000000" w:rsidRPr="00000000" w14:paraId="0000007B">
            <w:pPr>
              <w:spacing w:after="0" w:line="240" w:lineRule="auto"/>
              <w:ind w:left="20" w:firstLine="0"/>
              <w:rPr>
                <w:i w:val="1"/>
                <w:iCs w:val="1"/>
                <w:sz w:val="22"/>
                <w:szCs w:val="22"/>
              </w:rPr>
            </w:pPr>
            <w:r>
              <w:rPr>
                <w:i w:val="1"/>
                <w:iCs w:val="1"/>
                <w:sz w:val="22"/>
                <w:szCs w:val="22"/>
                <w:rtl w:val="0"/>
              </w:rPr>
              <w:t xml:space="preserve">1088 Cerambyx cerdo</w:t>
            </w:r>
          </w:p>
          <w:p w:rsidR="00000000" w:rsidDel="00000000" w:rsidP="00000000" w:rsidRDefault="00000000" w:rsidRPr="00000000" w14:paraId="0000007C">
            <w:pPr>
              <w:spacing w:after="0" w:line="240" w:lineRule="auto"/>
              <w:ind w:left="20" w:firstLine="0"/>
              <w:rPr>
                <w:i w:val="1"/>
                <w:iCs w:val="1"/>
                <w:sz w:val="22"/>
                <w:szCs w:val="22"/>
              </w:rPr>
            </w:pPr>
            <w:r>
              <w:rPr>
                <w:i w:val="1"/>
                <w:iCs w:val="1"/>
                <w:sz w:val="22"/>
                <w:szCs w:val="22"/>
                <w:rtl w:val="0"/>
              </w:rPr>
              <w:t xml:space="preserve">1083 Lucanus cervus</w:t>
            </w:r>
          </w:p>
          <w:p w:rsidR="00000000" w:rsidDel="00000000" w:rsidP="00000000" w:rsidRDefault="00000000" w:rsidRPr="00000000" w14:paraId="0000007D">
            <w:pPr>
              <w:spacing w:after="0" w:line="240" w:lineRule="auto"/>
              <w:ind w:left="20" w:firstLine="0"/>
              <w:rPr>
                <w:b w:val="1"/>
                <w:bCs w:val="1"/>
                <w:sz w:val="22"/>
                <w:szCs w:val="22"/>
              </w:rPr>
            </w:pPr>
            <w:r>
              <w:rPr>
                <w:b w:val="1"/>
                <w:bCs w:val="1"/>
                <w:sz w:val="22"/>
                <w:szCs w:val="22"/>
                <w:rtl w:val="0"/>
              </w:rPr>
              <w:t xml:space="preserve">Plante:</w:t>
            </w:r>
          </w:p>
          <w:p w:rsidR="00000000" w:rsidDel="00000000" w:rsidP="00000000" w:rsidRDefault="00000000" w:rsidRPr="00000000" w14:paraId="0000007E">
            <w:pPr>
              <w:spacing w:after="0" w:line="240" w:lineRule="auto"/>
              <w:ind w:left="20" w:firstLine="0"/>
              <w:rPr>
                <w:i w:val="1"/>
                <w:iCs w:val="1"/>
                <w:sz w:val="22"/>
                <w:szCs w:val="22"/>
              </w:rPr>
            </w:pPr>
            <w:r>
              <w:rPr>
                <w:i w:val="1"/>
                <w:iCs w:val="1"/>
                <w:sz w:val="22"/>
                <w:szCs w:val="22"/>
                <w:rtl w:val="0"/>
              </w:rPr>
              <w:t xml:space="preserve">Quercus robur</w:t>
              <w:br w:type="textWrapping"/>
              <w:t xml:space="preserve">Quercus petraea</w:t>
            </w:r>
          </w:p>
          <w:p w:rsidR="00000000" w:rsidDel="00000000" w:rsidP="00000000" w:rsidRDefault="00000000" w:rsidRPr="00000000" w14:paraId="0000007F">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080">
            <w:pPr>
              <w:spacing w:after="0" w:line="240" w:lineRule="auto"/>
              <w:ind w:left="20" w:firstLine="0"/>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81">
            <w:pPr>
              <w:spacing w:after="0" w:line="240" w:lineRule="auto"/>
              <w:ind w:left="20" w:firstLine="0"/>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82">
            <w:pPr>
              <w:spacing w:after="0" w:line="240" w:lineRule="auto"/>
              <w:ind w:left="20" w:firstLine="0"/>
              <w:rPr>
                <w:i w:val="1"/>
                <w:iCs w:val="1"/>
                <w:sz w:val="22"/>
                <w:szCs w:val="22"/>
              </w:rPr>
            </w:pPr>
            <w:r>
              <w:rPr>
                <w:i w:val="1"/>
                <w:iCs w:val="1"/>
                <w:sz w:val="22"/>
                <w:szCs w:val="22"/>
                <w:rtl w:val="0"/>
              </w:rPr>
              <w:t xml:space="preserve">A082 Circus cyaneus</w:t>
            </w:r>
          </w:p>
          <w:p w:rsidR="00000000" w:rsidDel="00000000" w:rsidP="00000000" w:rsidRDefault="00000000" w:rsidRPr="00000000" w14:paraId="00000083">
            <w:pPr>
              <w:spacing w:after="0" w:line="240" w:lineRule="auto"/>
              <w:ind w:left="20" w:firstLine="0"/>
              <w:rPr>
                <w:i w:val="1"/>
                <w:iCs w:val="1"/>
                <w:sz w:val="22"/>
                <w:szCs w:val="22"/>
              </w:rPr>
            </w:pPr>
            <w:r>
              <w:rPr>
                <w:i w:val="1"/>
                <w:iCs w:val="1"/>
                <w:sz w:val="22"/>
                <w:szCs w:val="22"/>
                <w:rtl w:val="0"/>
              </w:rPr>
              <w:t xml:space="preserve">A084 Circus pygargus</w:t>
            </w:r>
          </w:p>
          <w:p w:rsidR="00000000" w:rsidDel="00000000" w:rsidP="00000000" w:rsidRDefault="00000000" w:rsidRPr="00000000" w14:paraId="00000084">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85">
            <w:pPr>
              <w:spacing w:after="0" w:line="240" w:lineRule="auto"/>
              <w:ind w:left="20" w:firstLine="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86">
            <w:pPr>
              <w:spacing w:after="0" w:line="240" w:lineRule="auto"/>
              <w:ind w:left="20" w:firstLine="0"/>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87">
            <w:pPr>
              <w:spacing w:after="0" w:line="240" w:lineRule="auto"/>
              <w:ind w:left="20" w:firstLine="0"/>
              <w:rPr>
                <w:i w:val="1"/>
                <w:iCs w:val="1"/>
                <w:sz w:val="22"/>
                <w:szCs w:val="22"/>
              </w:rPr>
            </w:pPr>
            <w:r>
              <w:rPr>
                <w:i w:val="1"/>
                <w:iCs w:val="1"/>
                <w:sz w:val="22"/>
                <w:szCs w:val="22"/>
                <w:rtl w:val="0"/>
              </w:rPr>
              <w:t xml:space="preserve">A339 Lanius minor</w:t>
            </w:r>
          </w:p>
          <w:p w:rsidR="00000000" w:rsidDel="00000000" w:rsidP="00000000" w:rsidRDefault="00000000" w:rsidRPr="00000000" w14:paraId="00000088">
            <w:pPr>
              <w:spacing w:after="0" w:line="240" w:lineRule="auto"/>
              <w:ind w:left="20" w:firstLine="0"/>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89">
            <w:pPr>
              <w:spacing w:after="0" w:line="240" w:lineRule="auto"/>
              <w:ind w:left="20" w:firstLine="0"/>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8A">
            <w:pPr>
              <w:spacing w:after="0" w:line="240" w:lineRule="auto"/>
              <w:ind w:left="20" w:firstLine="0"/>
              <w:rPr>
                <w:i w:val="1"/>
                <w:iCs w:val="1"/>
                <w:sz w:val="22"/>
                <w:szCs w:val="22"/>
              </w:rPr>
            </w:pPr>
            <w:r>
              <w:rPr>
                <w:i w:val="1"/>
                <w:iCs w:val="1"/>
                <w:sz w:val="22"/>
                <w:szCs w:val="22"/>
                <w:rtl w:val="0"/>
              </w:rPr>
              <w:t xml:space="preserve">A234 Picus canus</w:t>
            </w:r>
          </w:p>
          <w:p w:rsidR="00000000" w:rsidDel="00000000" w:rsidP="00000000" w:rsidRDefault="00000000" w:rsidRPr="00000000" w14:paraId="0000008B">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08C">
            <w:pPr>
              <w:spacing w:after="0" w:line="240" w:lineRule="auto"/>
              <w:ind w:left="20" w:firstLine="0"/>
              <w:rPr>
                <w:i w:val="1"/>
                <w:iCs w:val="1"/>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300" w:lineRule="auto"/>
              <w:jc w:val="both"/>
              <w:rPr>
                <w:sz w:val="22"/>
                <w:szCs w:val="22"/>
              </w:rPr>
            </w:pPr>
            <w:r>
              <w:rPr>
                <w:sz w:val="22"/>
                <w:szCs w:val="22"/>
                <w:rtl w:val="0"/>
              </w:rPr>
              <w:t xml:space="preserve">Zonă cu statut de rezervație naturală, fiind definită de cel mai mare și reprezentativ peisaj de pajiște împădurită cu stejari seculari din Europa Centrală și de Est. Mozaicul de pajiști xerofile și mezofile (6210, 6510) susține o diversitate floristică rară, incluzând specii de orhidee protejate, care coexistă cu exemplare multiseculare de stejar și gorun (</w:t>
            </w:r>
            <w:r>
              <w:rPr>
                <w:i w:val="1"/>
                <w:iCs w:val="1"/>
                <w:sz w:val="22"/>
                <w:szCs w:val="22"/>
                <w:rtl w:val="0"/>
              </w:rPr>
              <w:t xml:space="preserve">Quercus robur</w:t>
            </w:r>
            <w:r>
              <w:rPr>
                <w:sz w:val="22"/>
                <w:szCs w:val="22"/>
                <w:rtl w:val="0"/>
              </w:rPr>
              <w:t xml:space="preserve">, </w:t>
            </w:r>
            <w:r>
              <w:rPr>
                <w:i w:val="1"/>
                <w:iCs w:val="1"/>
                <w:sz w:val="22"/>
                <w:szCs w:val="22"/>
                <w:rtl w:val="0"/>
              </w:rPr>
              <w:t xml:space="preserve">Quercus petraea</w:t>
            </w:r>
            <w:r>
              <w:rPr>
                <w:sz w:val="22"/>
                <w:szCs w:val="22"/>
                <w:rtl w:val="0"/>
              </w:rPr>
              <w:t xml:space="preserve">). Structura acestor arbori "veterani" oferă habitatul perfect pentru insectele saproxilice de talie mare, precum croitorul stejarului și rădașca, a căror viață depinde de lemnul bătrân aflat în degradare. Platoul funcționează ca un punct strategic de hrănire pentru carnivore mari (lup, urs) și pisica sălbatică, în timp ce scorbura arborilor seculari găzduiește colonii de liliac cârn (</w:t>
            </w:r>
            <w:r>
              <w:rPr>
                <w:i w:val="1"/>
                <w:iCs w:val="1"/>
                <w:sz w:val="22"/>
                <w:szCs w:val="22"/>
                <w:rtl w:val="0"/>
              </w:rPr>
              <w:t xml:space="preserve">Barbastella barbastellus</w:t>
            </w:r>
            <w:r>
              <w:rPr>
                <w:sz w:val="22"/>
                <w:szCs w:val="22"/>
                <w:rtl w:val="0"/>
              </w:rPr>
              <w:t xml:space="preserve">). Prezența speciei </w:t>
            </w:r>
            <w:r>
              <w:rPr>
                <w:i w:val="1"/>
                <w:iCs w:val="1"/>
                <w:sz w:val="22"/>
                <w:szCs w:val="22"/>
                <w:rtl w:val="0"/>
              </w:rPr>
              <w:t xml:space="preserve">Bombina variegata</w:t>
            </w:r>
            <w:r>
              <w:rPr>
                <w:sz w:val="22"/>
                <w:szCs w:val="22"/>
                <w:rtl w:val="0"/>
              </w:rPr>
              <w:t xml:space="preserve"> în microdepresiunile umede ale platoului confirmă calitatea de zonă umedă integrată acestui peisaj xerofil, conferind rezervației statutul de sanctuar pentru biodiversitatea specifică silvostepei montane.</w:t>
            </w:r>
          </w:p>
          <w:p w:rsidR="00000000" w:rsidDel="00000000" w:rsidP="00000000" w:rsidRDefault="00000000" w:rsidRPr="00000000" w14:paraId="0000008F">
            <w:pPr>
              <w:spacing w:after="0" w:line="240" w:lineRule="auto"/>
              <w:jc w:val="both"/>
              <w:rPr>
                <w:sz w:val="22"/>
                <w:szCs w:val="22"/>
              </w:rPr>
            </w:pPr>
            <w:r>
              <w:rPr>
                <w:rtl w:val="0"/>
              </w:rPr>
            </w:r>
          </w:p>
          <w:p w:rsidR="00000000" w:rsidDel="00000000" w:rsidP="00000000" w:rsidRDefault="00000000" w:rsidRPr="00000000" w14:paraId="00000090">
            <w:pPr>
              <w:spacing w:after="0" w:line="240" w:lineRule="auto"/>
              <w:jc w:val="both"/>
              <w:rPr>
                <w:sz w:val="22"/>
                <w:szCs w:val="22"/>
              </w:rPr>
            </w:pPr>
            <w:r>
              <w:rPr>
                <w:sz w:val="22"/>
                <w:szCs w:val="22"/>
                <w:rtl w:val="0"/>
              </w:rPr>
              <w:t xml:space="preserve">Desemnarea are la bază valoarea ecologică ridicată dată de prezența unor habitate și specii de interes conservativ.</w:t>
            </w:r>
          </w:p>
          <w:p w:rsidR="00000000" w:rsidDel="00000000" w:rsidP="00000000" w:rsidRDefault="00000000" w:rsidRPr="00000000" w14:paraId="00000091">
            <w:pPr>
              <w:spacing w:after="0" w:line="300" w:lineRule="auto"/>
              <w:jc w:val="both"/>
              <w:rPr>
                <w:sz w:val="22"/>
                <w:szCs w:val="22"/>
              </w:rPr>
            </w:pPr>
            <w:r>
              <w:rPr>
                <w:rtl w:val="0"/>
              </w:rPr>
            </w:r>
          </w:p>
          <w:p w:rsidR="00000000" w:rsidDel="00000000" w:rsidP="00000000" w:rsidRDefault="00000000" w:rsidRPr="00000000" w14:paraId="00000092">
            <w:pPr>
              <w:spacing w:after="0" w:line="240" w:lineRule="auto"/>
              <w:jc w:val="both"/>
              <w:rPr>
                <w:sz w:val="22"/>
                <w:szCs w:val="22"/>
              </w:rPr>
            </w:pPr>
            <w:r>
              <w:rPr>
                <w:sz w:val="22"/>
                <w:szCs w:val="22"/>
                <w:rtl w:val="0"/>
              </w:rPr>
              <w:t xml:space="preserve">Desemnarea ca ZPB se fundamentează pe criteriul stabilit de metodologie pentru habitatele de pajiști,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300" w:lineRule="auto"/>
              <w:rPr>
                <w:sz w:val="22"/>
                <w:szCs w:val="22"/>
              </w:rPr>
            </w:pPr>
            <w:r>
              <w:rPr>
                <w:sz w:val="22"/>
                <w:szCs w:val="22"/>
                <w:rtl w:val="0"/>
              </w:rPr>
              <w:t xml:space="preserve">A04.02 păşunatul neintensiv;</w:t>
            </w:r>
          </w:p>
          <w:p w:rsidR="00000000" w:rsidDel="00000000" w:rsidP="00000000" w:rsidRDefault="00000000" w:rsidRPr="00000000" w14:paraId="00000095">
            <w:pPr>
              <w:spacing w:after="0" w:line="300" w:lineRule="auto"/>
              <w:rPr>
                <w:sz w:val="22"/>
                <w:szCs w:val="22"/>
              </w:rPr>
            </w:pPr>
            <w:r>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jc w:val="both"/>
              <w:rPr>
                <w:color w:val="000000"/>
                <w:sz w:val="22"/>
                <w:szCs w:val="22"/>
              </w:rPr>
            </w:pPr>
            <w:r>
              <w:rPr>
                <w:b w:val="1"/>
                <w:bCs w:val="1"/>
                <w:sz w:val="22"/>
                <w:szCs w:val="22"/>
                <w:rtl w:val="0"/>
              </w:rPr>
              <w:t xml:space="preserve">Obiective și măsuri de management activ pentru ecosistemele de pajiști seminaturale</w:t>
            </w:r>
            <w:r>
              <w:rPr>
                <w:rtl w:val="0"/>
              </w:rPr>
            </w:r>
          </w:p>
          <w:p w:rsidR="00000000" w:rsidDel="00000000" w:rsidP="00000000" w:rsidRDefault="00000000" w:rsidRPr="00000000" w14:paraId="00000098">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9">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A">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B">
            <w:pPr>
              <w:spacing w:after="0"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C">
            <w:pPr>
              <w:spacing w:after="0"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9D">
            <w:pPr>
              <w:spacing w:after="0" w:line="240" w:lineRule="auto"/>
              <w:jc w:val="both"/>
              <w:rPr>
                <w:sz w:val="22"/>
                <w:szCs w:val="22"/>
              </w:rPr>
            </w:pPr>
            <w:r>
              <w:rPr>
                <w:sz w:val="22"/>
                <w:szCs w:val="22"/>
                <w:rtl w:val="0"/>
              </w:rPr>
              <w:t xml:space="preserve">3. Evitarea degradării habitatelor prin suprapășunat, subpășunat, compactarea solului și eroziune.</w:t>
            </w:r>
          </w:p>
          <w:p w:rsidR="00000000" w:rsidDel="00000000" w:rsidP="00000000" w:rsidRDefault="00000000" w:rsidRPr="00000000" w14:paraId="0000009E">
            <w:pPr>
              <w:spacing w:after="0"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9F">
            <w:pPr>
              <w:spacing w:after="0"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A0">
            <w:pPr>
              <w:spacing w:after="0"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A1">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2">
            <w:pPr>
              <w:spacing w:after="0"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3">
            <w:pPr>
              <w:spacing w:after="0"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4">
            <w:pPr>
              <w:spacing w:after="0"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5">
            <w:pPr>
              <w:spacing w:after="0"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6">
            <w:pPr>
              <w:spacing w:after="0"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7">
            <w:pPr>
              <w:spacing w:after="0"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8">
            <w:pPr>
              <w:spacing w:after="0"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9">
            <w:pPr>
              <w:spacing w:after="0"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A">
            <w:pPr>
              <w:spacing w:after="0" w:line="240" w:lineRule="auto"/>
              <w:jc w:val="both"/>
              <w:rPr>
                <w:sz w:val="22"/>
                <w:szCs w:val="22"/>
              </w:rPr>
            </w:pPr>
            <w:r>
              <w:rPr>
                <w:sz w:val="22"/>
                <w:szCs w:val="22"/>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C">
            <w:pPr>
              <w:spacing w:after="0" w:line="240" w:lineRule="auto"/>
              <w:jc w:val="both"/>
              <w:rPr>
                <w:sz w:val="22"/>
                <w:szCs w:val="22"/>
              </w:rPr>
            </w:pPr>
            <w:r>
              <w:rPr>
                <w:sz w:val="22"/>
                <w:szCs w:val="22"/>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AE">
            <w:pPr>
              <w:spacing w:after="0" w:line="240" w:lineRule="auto"/>
              <w:jc w:val="both"/>
              <w:rPr>
                <w:sz w:val="22"/>
                <w:szCs w:val="22"/>
              </w:rPr>
            </w:pPr>
            <w:r>
              <w:rPr>
                <w:sz w:val="22"/>
                <w:szCs w:val="22"/>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AF">
            <w:pPr>
              <w:spacing w:after="0" w:line="240" w:lineRule="auto"/>
              <w:jc w:val="both"/>
              <w:rPr>
                <w:sz w:val="22"/>
                <w:szCs w:val="22"/>
              </w:rPr>
            </w:pPr>
            <w:r>
              <w:rPr>
                <w:sz w:val="22"/>
                <w:szCs w:val="22"/>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B0">
            <w:pPr>
              <w:spacing w:after="0" w:line="240" w:lineRule="auto"/>
              <w:jc w:val="both"/>
              <w:rPr>
                <w:sz w:val="22"/>
                <w:szCs w:val="22"/>
              </w:rPr>
            </w:pPr>
            <w:r>
              <w:rPr>
                <w:sz w:val="22"/>
                <w:szCs w:val="22"/>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1">
            <w:pPr>
              <w:spacing w:after="0" w:line="240" w:lineRule="auto"/>
              <w:jc w:val="both"/>
              <w:rPr>
                <w:sz w:val="22"/>
                <w:szCs w:val="22"/>
              </w:rPr>
            </w:pPr>
            <w:r>
              <w:rPr>
                <w:sz w:val="22"/>
                <w:szCs w:val="22"/>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B2">
            <w:pPr>
              <w:spacing w:after="0" w:line="240" w:lineRule="auto"/>
              <w:jc w:val="both"/>
              <w:rPr>
                <w:sz w:val="22"/>
                <w:szCs w:val="22"/>
              </w:rPr>
            </w:pPr>
            <w:r>
              <w:rPr>
                <w:sz w:val="22"/>
                <w:szCs w:val="22"/>
                <w:rtl w:val="0"/>
              </w:rPr>
              <w:t xml:space="preserve">17. Activitățile turistice și recreative se desfășoară fără afectarea habitatelor și a speciilor de interes conservativ.</w:t>
            </w:r>
          </w:p>
          <w:p w:rsidR="00000000" w:rsidDel="00000000" w:rsidP="00000000" w:rsidRDefault="00000000" w:rsidRPr="00000000" w14:paraId="000000B3">
            <w:pPr>
              <w:spacing w:after="0" w:line="240" w:lineRule="auto"/>
              <w:jc w:val="both"/>
              <w:rPr>
                <w:sz w:val="22"/>
                <w:szCs w:val="22"/>
                <w:highlight w:val="white"/>
              </w:rPr>
            </w:pPr>
            <w:r>
              <w:rPr>
                <w:sz w:val="22"/>
                <w:szCs w:val="22"/>
                <w:rtl w:val="0"/>
              </w:rPr>
              <w:t xml:space="preserve">18. Se monitorizează periodic starea habitatelor, utilizarea terenurilor, prezența speciilor invazive și efectele ma</w:t>
            </w:r>
            <w:r>
              <w:rPr>
                <w:sz w:val="22"/>
                <w:szCs w:val="22"/>
                <w:highlight w:val="white"/>
                <w:rtl w:val="0"/>
              </w:rPr>
              <w:t xml:space="preserve">nagementului, iar măsurile de conservare se adaptează în funcție de rezultatele monitorizării.</w:t>
            </w:r>
          </w:p>
          <w:p w:rsidR="00000000" w:rsidDel="00000000" w:rsidP="00000000" w:rsidRDefault="00000000" w:rsidRPr="00000000" w14:paraId="000000B4">
            <w:pPr>
              <w:spacing w:after="0" w:line="240" w:lineRule="auto"/>
              <w:jc w:val="both"/>
              <w:rPr>
                <w:b w:val="1"/>
                <w:bCs w:val="1"/>
                <w:sz w:val="22"/>
                <w:szCs w:val="22"/>
                <w:highlight w:val="white"/>
              </w:rPr>
            </w:pPr>
            <w:r>
              <w:rPr>
                <w:b w:val="1"/>
                <w:bCs w:val="1"/>
                <w:sz w:val="22"/>
                <w:szCs w:val="22"/>
                <w:highlight w:val="white"/>
                <w:rtl w:val="0"/>
              </w:rPr>
              <w:t xml:space="preserve">Obiective și măsuri în regim de management activ pentru habitatele forestiere </w:t>
            </w:r>
          </w:p>
          <w:p w:rsidR="00000000" w:rsidDel="00000000" w:rsidP="00000000" w:rsidRDefault="00000000" w:rsidRPr="00000000" w14:paraId="000000B5">
            <w:pPr>
              <w:spacing w:after="0" w:line="240" w:lineRule="auto"/>
              <w:jc w:val="both"/>
              <w:rPr>
                <w:b w:val="1"/>
                <w:bCs w:val="1"/>
                <w:sz w:val="22"/>
                <w:szCs w:val="22"/>
                <w:highlight w:val="white"/>
              </w:rPr>
            </w:pPr>
            <w:r>
              <w:rPr>
                <w:b w:val="1"/>
                <w:bCs w:val="1"/>
                <w:sz w:val="22"/>
                <w:szCs w:val="22"/>
                <w:highlight w:val="white"/>
                <w:rtl w:val="0"/>
              </w:rPr>
              <w:t xml:space="preserve">Obiectiv general de conservare</w:t>
            </w:r>
          </w:p>
          <w:p w:rsidR="00000000" w:rsidDel="00000000" w:rsidP="00000000" w:rsidRDefault="00000000" w:rsidRPr="00000000" w14:paraId="000000B6">
            <w:pPr>
              <w:spacing w:after="0" w:line="240" w:lineRule="auto"/>
              <w:jc w:val="both"/>
              <w:rPr>
                <w:sz w:val="22"/>
                <w:szCs w:val="22"/>
                <w:highlight w:val="white"/>
              </w:rPr>
            </w:pPr>
            <w:r>
              <w:rPr>
                <w:sz w:val="22"/>
                <w:szCs w:val="22"/>
                <w:highlight w:val="whit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7">
            <w:pPr>
              <w:spacing w:after="0" w:line="240" w:lineRule="auto"/>
              <w:jc w:val="both"/>
              <w:rPr>
                <w:b w:val="1"/>
                <w:bCs w:val="1"/>
                <w:sz w:val="22"/>
                <w:szCs w:val="22"/>
                <w:highlight w:val="white"/>
              </w:rPr>
            </w:pPr>
            <w:r>
              <w:rPr>
                <w:b w:val="1"/>
                <w:bCs w:val="1"/>
                <w:sz w:val="22"/>
                <w:szCs w:val="22"/>
                <w:highlight w:val="white"/>
                <w:rtl w:val="0"/>
              </w:rPr>
              <w:t xml:space="preserve">Obiective specifice:</w:t>
            </w:r>
          </w:p>
          <w:p w:rsidR="00000000" w:rsidDel="00000000" w:rsidP="00000000" w:rsidRDefault="00000000" w:rsidRPr="00000000" w14:paraId="000000B8">
            <w:pPr>
              <w:spacing w:after="0" w:line="240" w:lineRule="auto"/>
              <w:jc w:val="both"/>
              <w:rPr>
                <w:sz w:val="22"/>
                <w:szCs w:val="22"/>
                <w:highlight w:val="white"/>
              </w:rPr>
            </w:pPr>
            <w:r>
              <w:rPr>
                <w:sz w:val="22"/>
                <w:szCs w:val="22"/>
                <w:highlight w:val="white"/>
                <w:rtl w:val="0"/>
              </w:rPr>
              <w:t xml:space="preserve">1. Conservarea și ameliorarea biodiversității arboretelor (structură, compoziție, microhabitate).</w:t>
            </w:r>
          </w:p>
          <w:p w:rsidR="00000000" w:rsidDel="00000000" w:rsidP="00000000" w:rsidRDefault="00000000" w:rsidRPr="00000000" w14:paraId="000000B9">
            <w:pPr>
              <w:spacing w:after="0" w:line="240" w:lineRule="auto"/>
              <w:jc w:val="both"/>
              <w:rPr>
                <w:sz w:val="22"/>
                <w:szCs w:val="22"/>
                <w:highlight w:val="white"/>
              </w:rPr>
            </w:pPr>
            <w:r>
              <w:rPr>
                <w:sz w:val="22"/>
                <w:szCs w:val="22"/>
                <w:highlight w:val="white"/>
                <w:rtl w:val="0"/>
              </w:rPr>
              <w:t xml:space="preserve">2. Îmbunătățirea compoziției și structurii arboretelor către o configurație mai apropiată de naturalitate.</w:t>
            </w:r>
          </w:p>
          <w:p w:rsidR="00000000" w:rsidDel="00000000" w:rsidP="00000000" w:rsidRDefault="00000000" w:rsidRPr="00000000" w14:paraId="000000BA">
            <w:pPr>
              <w:spacing w:after="0" w:line="240" w:lineRule="auto"/>
              <w:jc w:val="both"/>
              <w:rPr>
                <w:sz w:val="22"/>
                <w:szCs w:val="22"/>
                <w:highlight w:val="white"/>
              </w:rPr>
            </w:pPr>
            <w:r>
              <w:rPr>
                <w:sz w:val="22"/>
                <w:szCs w:val="22"/>
                <w:highlight w:val="white"/>
                <w:rtl w:val="0"/>
              </w:rPr>
              <w:t xml:space="preserve">3. Creșterea stabilității și rezistenței ecosistemelor forestiere la factori vătămători biotici și abiotici.</w:t>
            </w:r>
          </w:p>
          <w:p w:rsidR="00000000" w:rsidDel="00000000" w:rsidP="00000000" w:rsidRDefault="00000000" w:rsidRPr="00000000" w14:paraId="000000BB">
            <w:pPr>
              <w:spacing w:after="0" w:line="240" w:lineRule="auto"/>
              <w:jc w:val="both"/>
              <w:rPr>
                <w:sz w:val="22"/>
                <w:szCs w:val="22"/>
                <w:highlight w:val="white"/>
              </w:rPr>
            </w:pPr>
            <w:r>
              <w:rPr>
                <w:sz w:val="22"/>
                <w:szCs w:val="22"/>
                <w:highlight w:val="white"/>
                <w:rtl w:val="0"/>
              </w:rPr>
              <w:t xml:space="preserve">4. Menținerea regenerării naturale și a continuității habitatelor forestiere.</w:t>
            </w:r>
          </w:p>
          <w:p w:rsidR="00000000" w:rsidDel="00000000" w:rsidP="00000000" w:rsidRDefault="00000000" w:rsidRPr="00000000" w14:paraId="000000BC">
            <w:pPr>
              <w:spacing w:after="0" w:line="240" w:lineRule="auto"/>
              <w:jc w:val="both"/>
              <w:rPr>
                <w:sz w:val="22"/>
                <w:szCs w:val="22"/>
                <w:highlight w:val="white"/>
              </w:rPr>
            </w:pPr>
            <w:r>
              <w:rPr>
                <w:sz w:val="22"/>
                <w:szCs w:val="22"/>
                <w:highlight w:val="white"/>
                <w:rtl w:val="0"/>
              </w:rPr>
              <w:t xml:space="preserve">5. Reducerea fragmentării habitatelor și limitarea presiunilor antropice.</w:t>
            </w:r>
          </w:p>
          <w:p w:rsidR="00000000" w:rsidDel="00000000" w:rsidP="00000000" w:rsidRDefault="00000000" w:rsidRPr="00000000" w14:paraId="000000BD">
            <w:pPr>
              <w:spacing w:after="0" w:line="240" w:lineRule="auto"/>
              <w:jc w:val="both"/>
              <w:rPr>
                <w:sz w:val="22"/>
                <w:szCs w:val="22"/>
                <w:highlight w:val="white"/>
              </w:rPr>
            </w:pPr>
            <w:r>
              <w:rPr>
                <w:sz w:val="22"/>
                <w:szCs w:val="22"/>
                <w:highlight w:val="white"/>
                <w:rtl w:val="0"/>
              </w:rPr>
              <w:t xml:space="preserve">6. Monitorizarea stării de conservare și aplicarea managementului adaptativ.</w:t>
            </w:r>
          </w:p>
          <w:p w:rsidR="00000000" w:rsidDel="00000000" w:rsidP="00000000" w:rsidRDefault="00000000" w:rsidRPr="00000000" w14:paraId="000000BE">
            <w:pPr>
              <w:spacing w:after="0" w:line="240" w:lineRule="auto"/>
              <w:jc w:val="both"/>
              <w:rPr>
                <w:b w:val="1"/>
                <w:bCs w:val="1"/>
                <w:sz w:val="22"/>
                <w:szCs w:val="22"/>
                <w:highlight w:val="white"/>
              </w:rPr>
            </w:pPr>
            <w:r>
              <w:rPr>
                <w:b w:val="1"/>
                <w:bCs w:val="1"/>
                <w:sz w:val="22"/>
                <w:szCs w:val="22"/>
                <w:highlight w:val="white"/>
                <w:rtl w:val="0"/>
              </w:rPr>
              <w:t xml:space="preserve">Măsuri de conservare:</w:t>
            </w:r>
          </w:p>
          <w:p w:rsidR="00000000" w:rsidDel="00000000" w:rsidP="00000000" w:rsidRDefault="00000000" w:rsidRPr="00000000" w14:paraId="000000BF">
            <w:pPr>
              <w:spacing w:after="0" w:line="240" w:lineRule="auto"/>
              <w:jc w:val="both"/>
              <w:rPr>
                <w:sz w:val="22"/>
                <w:szCs w:val="22"/>
                <w:highlight w:val="white"/>
              </w:rPr>
            </w:pPr>
            <w:r>
              <w:rPr>
                <w:sz w:val="22"/>
                <w:szCs w:val="22"/>
                <w:highlight w:val="whit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0">
            <w:pPr>
              <w:spacing w:after="0" w:line="240" w:lineRule="auto"/>
              <w:jc w:val="both"/>
              <w:rPr>
                <w:sz w:val="22"/>
                <w:szCs w:val="22"/>
                <w:highlight w:val="white"/>
              </w:rPr>
            </w:pPr>
            <w:r>
              <w:rPr>
                <w:sz w:val="22"/>
                <w:szCs w:val="22"/>
                <w:highlight w:val="whit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1">
            <w:pPr>
              <w:spacing w:after="0" w:line="240" w:lineRule="auto"/>
              <w:jc w:val="both"/>
              <w:rPr>
                <w:sz w:val="22"/>
                <w:szCs w:val="22"/>
                <w:highlight w:val="white"/>
              </w:rPr>
            </w:pPr>
            <w:r>
              <w:rPr>
                <w:sz w:val="22"/>
                <w:szCs w:val="22"/>
                <w:highlight w:val="whit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2">
            <w:pPr>
              <w:spacing w:after="0" w:line="240" w:lineRule="auto"/>
              <w:jc w:val="both"/>
              <w:rPr>
                <w:sz w:val="22"/>
                <w:szCs w:val="22"/>
                <w:highlight w:val="white"/>
              </w:rPr>
            </w:pPr>
            <w:r>
              <w:rPr>
                <w:sz w:val="22"/>
                <w:szCs w:val="22"/>
                <w:highlight w:val="whit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3">
            <w:pPr>
              <w:spacing w:after="0" w:line="240" w:lineRule="auto"/>
              <w:jc w:val="both"/>
              <w:rPr>
                <w:sz w:val="22"/>
                <w:szCs w:val="22"/>
                <w:highlight w:val="white"/>
              </w:rPr>
            </w:pPr>
            <w:r>
              <w:rPr>
                <w:sz w:val="22"/>
                <w:szCs w:val="22"/>
                <w:highlight w:val="whit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4">
            <w:pPr>
              <w:spacing w:after="0" w:line="240" w:lineRule="auto"/>
              <w:jc w:val="both"/>
              <w:rPr>
                <w:sz w:val="22"/>
                <w:szCs w:val="22"/>
                <w:highlight w:val="white"/>
              </w:rPr>
            </w:pPr>
            <w:r>
              <w:rPr>
                <w:sz w:val="22"/>
                <w:szCs w:val="22"/>
                <w:highlight w:val="whit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5">
            <w:pPr>
              <w:spacing w:after="0" w:line="240" w:lineRule="auto"/>
              <w:jc w:val="both"/>
              <w:rPr>
                <w:sz w:val="22"/>
                <w:szCs w:val="22"/>
                <w:highlight w:val="white"/>
              </w:rPr>
            </w:pPr>
            <w:r>
              <w:rPr>
                <w:sz w:val="22"/>
                <w:szCs w:val="22"/>
                <w:highlight w:val="whit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6">
            <w:pPr>
              <w:spacing w:after="0" w:line="240" w:lineRule="auto"/>
              <w:jc w:val="both"/>
              <w:rPr>
                <w:sz w:val="22"/>
                <w:szCs w:val="22"/>
                <w:highlight w:val="white"/>
              </w:rPr>
            </w:pPr>
            <w:r>
              <w:rPr>
                <w:sz w:val="22"/>
                <w:szCs w:val="22"/>
                <w:highlight w:val="whit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7">
            <w:pPr>
              <w:spacing w:after="0" w:line="240" w:lineRule="auto"/>
              <w:jc w:val="both"/>
              <w:rPr>
                <w:sz w:val="22"/>
                <w:szCs w:val="22"/>
                <w:highlight w:val="white"/>
              </w:rPr>
            </w:pPr>
            <w:r>
              <w:rPr>
                <w:sz w:val="22"/>
                <w:szCs w:val="22"/>
                <w:highlight w:val="whit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8">
            <w:pPr>
              <w:spacing w:after="0" w:line="240" w:lineRule="auto"/>
              <w:jc w:val="both"/>
              <w:rPr>
                <w:sz w:val="22"/>
                <w:szCs w:val="22"/>
                <w:highlight w:val="white"/>
              </w:rPr>
            </w:pPr>
            <w:r>
              <w:rPr>
                <w:sz w:val="22"/>
                <w:szCs w:val="22"/>
                <w:highlight w:val="whit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9">
            <w:pPr>
              <w:spacing w:after="0" w:line="240" w:lineRule="auto"/>
              <w:jc w:val="both"/>
              <w:rPr>
                <w:sz w:val="22"/>
                <w:szCs w:val="22"/>
                <w:highlight w:val="white"/>
              </w:rPr>
            </w:pPr>
            <w:r>
              <w:rPr>
                <w:sz w:val="22"/>
                <w:szCs w:val="22"/>
                <w:highlight w:val="whit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A">
            <w:pPr>
              <w:spacing w:after="0" w:line="240" w:lineRule="auto"/>
              <w:jc w:val="both"/>
              <w:rPr>
                <w:sz w:val="22"/>
                <w:szCs w:val="22"/>
                <w:highlight w:val="white"/>
              </w:rPr>
            </w:pPr>
            <w:r>
              <w:rPr>
                <w:sz w:val="22"/>
                <w:szCs w:val="22"/>
                <w:highlight w:val="whit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B">
            <w:pPr>
              <w:spacing w:after="0" w:line="240" w:lineRule="auto"/>
              <w:jc w:val="both"/>
              <w:rPr>
                <w:sz w:val="22"/>
                <w:szCs w:val="22"/>
                <w:highlight w:val="white"/>
              </w:rPr>
            </w:pPr>
            <w:r>
              <w:rPr>
                <w:sz w:val="22"/>
                <w:szCs w:val="22"/>
                <w:highlight w:val="whit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C">
            <w:pPr>
              <w:spacing w:after="0" w:line="240" w:lineRule="auto"/>
              <w:jc w:val="both"/>
              <w:rPr>
                <w:sz w:val="22"/>
                <w:szCs w:val="22"/>
                <w:highlight w:val="white"/>
              </w:rPr>
            </w:pPr>
            <w:r>
              <w:rPr>
                <w:sz w:val="22"/>
                <w:szCs w:val="22"/>
                <w:highlight w:val="whit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D">
            <w:pPr>
              <w:spacing w:after="0" w:line="240" w:lineRule="auto"/>
              <w:jc w:val="both"/>
              <w:rPr>
                <w:sz w:val="22"/>
                <w:szCs w:val="22"/>
                <w:highlight w:val="white"/>
              </w:rPr>
            </w:pPr>
            <w:r>
              <w:rPr>
                <w:sz w:val="22"/>
                <w:szCs w:val="22"/>
                <w:highlight w:val="whit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CE">
            <w:pPr>
              <w:spacing w:after="0" w:line="240" w:lineRule="auto"/>
              <w:jc w:val="both"/>
              <w:rPr>
                <w:sz w:val="22"/>
                <w:szCs w:val="22"/>
                <w:highlight w:val="white"/>
              </w:rPr>
            </w:pPr>
            <w:r>
              <w:rPr>
                <w:sz w:val="22"/>
                <w:szCs w:val="22"/>
                <w:highlight w:val="whit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F">
            <w:pPr>
              <w:spacing w:after="0" w:line="240" w:lineRule="auto"/>
              <w:jc w:val="both"/>
              <w:rPr>
                <w:sz w:val="22"/>
                <w:szCs w:val="22"/>
                <w:highlight w:val="white"/>
              </w:rPr>
            </w:pPr>
            <w:r>
              <w:rPr>
                <w:sz w:val="22"/>
                <w:szCs w:val="22"/>
                <w:highlight w:val="whit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0">
            <w:pPr>
              <w:spacing w:after="0" w:line="240" w:lineRule="auto"/>
              <w:jc w:val="both"/>
              <w:rPr>
                <w:sz w:val="22"/>
                <w:szCs w:val="22"/>
                <w:highlight w:val="white"/>
              </w:rPr>
            </w:pPr>
            <w:r>
              <w:rPr>
                <w:sz w:val="22"/>
                <w:szCs w:val="22"/>
                <w:highlight w:val="whit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1">
            <w:pPr>
              <w:spacing w:after="0" w:line="240" w:lineRule="auto"/>
              <w:jc w:val="both"/>
              <w:rPr>
                <w:sz w:val="22"/>
                <w:szCs w:val="22"/>
                <w:highlight w:val="white"/>
              </w:rPr>
            </w:pPr>
            <w:r>
              <w:rPr>
                <w:sz w:val="22"/>
                <w:szCs w:val="22"/>
                <w:highlight w:val="whit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300" w:lineRule="auto"/>
              <w:rPr>
                <w:sz w:val="22"/>
                <w:szCs w:val="22"/>
              </w:rPr>
            </w:pPr>
            <w:r>
              <w:rPr>
                <w:sz w:val="22"/>
                <w:szCs w:val="22"/>
                <w:rtl w:val="0"/>
              </w:rPr>
              <w:t xml:space="preserve">Publică și privată </w:t>
            </w:r>
          </w:p>
        </w:tc>
      </w:tr>
    </w:tbl>
    <w:p w:rsidR="00000000" w:rsidDel="00000000" w:rsidP="00000000" w:rsidRDefault="00000000" w:rsidRPr="00000000" w14:paraId="000000D4">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D5">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ZPB2</w:t>
      </w:r>
    </w:p>
    <w:p w:rsidR="00000000" w:rsidDel="00000000" w:rsidP="00000000" w:rsidRDefault="00000000" w:rsidRPr="00000000" w14:paraId="000000D7">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D8">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1.053,20</w:t>
      </w:r>
      <w:r>
        <w:rPr>
          <w:rtl w:val="0"/>
        </w:rPr>
      </w:r>
    </w:p>
    <w:p w:rsidR="00000000" w:rsidDel="00000000" w:rsidP="00000000" w:rsidRDefault="00000000" w:rsidRPr="00000000" w14:paraId="000000DA">
      <w:pPr>
        <w:spacing w:after="120" w:line="240" w:lineRule="auto"/>
        <w:rPr>
          <w:sz w:val="22"/>
          <w:szCs w:val="22"/>
        </w:rPr>
      </w:pPr>
      <w:r>
        <w:rPr>
          <w:rtl w:val="0"/>
        </w:rPr>
      </w:r>
    </w:p>
    <w:p w:rsidR="00000000" w:rsidDel="00000000" w:rsidP="00000000" w:rsidRDefault="00000000" w:rsidRPr="00000000" w14:paraId="000000DB">
      <w:pPr>
        <w:spacing w:after="12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12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120" w:line="240" w:lineRule="auto"/>
        <w:jc w:val="both"/>
        <w:rPr>
          <w:color w:val="000000"/>
          <w:sz w:val="22"/>
          <w:szCs w:val="22"/>
        </w:rPr>
      </w:pPr>
      <w:r>
        <w:rPr>
          <w:color w:val="000000"/>
          <w:sz w:val="22"/>
          <w:szCs w:val="22"/>
          <w:rtl w:val="0"/>
        </w:rPr>
        <w:t xml:space="preserve">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120" w:line="24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F">
      <w:pPr>
        <w:spacing w:after="0" w:before="160" w:line="300" w:lineRule="auto"/>
        <w:rPr>
          <w:sz w:val="22"/>
          <w:szCs w:val="22"/>
        </w:rPr>
      </w:pPr>
      <w:r>
        <w:rPr>
          <w:sz w:val="22"/>
          <w:szCs w:val="22"/>
          <w:rtl w:val="0"/>
        </w:rPr>
        <w:t xml:space="preserve">Informația ecologică</w:t>
      </w:r>
    </w:p>
    <w:tbl>
      <w:tblPr>
        <w:tblStyle w:val="Table9"/>
        <w:tblW w:w="8955.0" w:type="dxa"/>
        <w:jc w:val="left"/>
        <w:tblInd w:w="10.0" w:type="dxa"/>
        <w:tblLayout w:type="fixed"/>
        <w:tblLook w:val="0400"/>
      </w:tblPr>
      <w:tblGrid>
        <w:gridCol w:w="3075"/>
        <w:gridCol w:w="5880"/>
        <w:tblGridChange w:id="0">
          <w:tblGrid>
            <w:gridCol w:w="3075"/>
            <w:gridCol w:w="588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E3">
            <w:pPr>
              <w:spacing w:after="0" w:line="240" w:lineRule="auto"/>
              <w:ind w:left="20" w:firstLine="0"/>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E4">
            <w:pPr>
              <w:spacing w:after="0" w:line="240" w:lineRule="auto"/>
              <w:ind w:left="20" w:firstLine="0"/>
              <w:rPr>
                <w:sz w:val="22"/>
                <w:szCs w:val="22"/>
              </w:rPr>
            </w:pPr>
            <w:r>
              <w:rPr>
                <w:i w:val="1"/>
                <w:iCs w:val="1"/>
                <w:sz w:val="22"/>
                <w:szCs w:val="22"/>
                <w:rtl w:val="0"/>
              </w:rPr>
              <w:t xml:space="preserve">9110 Păduri de fag de tip Luzulo-Fagetum</w:t>
            </w:r>
            <w:r>
              <w:rPr>
                <w:rtl w:val="0"/>
              </w:rPr>
            </w:r>
          </w:p>
          <w:p w:rsidR="00000000" w:rsidDel="00000000" w:rsidP="00000000" w:rsidRDefault="00000000" w:rsidRPr="00000000" w14:paraId="000000E5">
            <w:pPr>
              <w:spacing w:after="0" w:line="240" w:lineRule="auto"/>
              <w:ind w:left="20" w:firstLine="0"/>
              <w:rPr>
                <w:sz w:val="22"/>
                <w:szCs w:val="22"/>
              </w:rPr>
            </w:pPr>
            <w:r>
              <w:rPr>
                <w:i w:val="1"/>
                <w:iCs w:val="1"/>
                <w:sz w:val="22"/>
                <w:szCs w:val="22"/>
                <w:rtl w:val="0"/>
              </w:rPr>
              <w:t xml:space="preserve">9130 Păduri de fag de tip Asperulo-Fagetum </w:t>
              <w:br w:type="textWrapping"/>
              <w:t xml:space="preserve">9150 Păduri medio-europene de fag din Cephalanthero-Fagion pe substrate calcaroase </w:t>
            </w:r>
            <w:r>
              <w:rPr>
                <w:rtl w:val="0"/>
              </w:rPr>
            </w:r>
          </w:p>
          <w:p w:rsidR="00000000" w:rsidDel="00000000" w:rsidP="00000000" w:rsidRDefault="00000000" w:rsidRPr="00000000" w14:paraId="000000E6">
            <w:pPr>
              <w:spacing w:after="0" w:line="240" w:lineRule="auto"/>
              <w:ind w:left="20" w:firstLine="0"/>
              <w:rPr>
                <w:sz w:val="22"/>
                <w:szCs w:val="22"/>
              </w:rPr>
            </w:pPr>
            <w:r>
              <w:rPr>
                <w:i w:val="1"/>
                <w:iCs w:val="1"/>
                <w:sz w:val="22"/>
                <w:szCs w:val="22"/>
                <w:rtl w:val="0"/>
              </w:rPr>
              <w:t xml:space="preserve">9170 Păduri de stejar cu carpen de tip Galio-Carpinetum </w:t>
            </w:r>
            <w:r>
              <w:rPr>
                <w:rtl w:val="0"/>
              </w:rPr>
            </w:r>
          </w:p>
          <w:p w:rsidR="00000000" w:rsidDel="00000000" w:rsidP="00000000" w:rsidRDefault="00000000" w:rsidRPr="00000000" w14:paraId="000000E7">
            <w:pPr>
              <w:spacing w:after="0" w:line="240" w:lineRule="auto"/>
              <w:ind w:left="20" w:firstLine="0"/>
              <w:rPr>
                <w:sz w:val="22"/>
                <w:szCs w:val="22"/>
              </w:rPr>
            </w:pPr>
            <w:r>
              <w:rPr>
                <w:i w:val="1"/>
                <w:iCs w:val="1"/>
                <w:sz w:val="22"/>
                <w:szCs w:val="22"/>
                <w:rtl w:val="0"/>
              </w:rPr>
              <w:t xml:space="preserve">91H0* Vegetație forestieră panonică cu Quercus pubescens</w:t>
            </w:r>
            <w:r>
              <w:rPr>
                <w:rtl w:val="0"/>
              </w:rPr>
            </w:r>
          </w:p>
          <w:p w:rsidR="00000000" w:rsidDel="00000000" w:rsidP="00000000" w:rsidRDefault="00000000" w:rsidRPr="00000000" w14:paraId="000000E8">
            <w:pPr>
              <w:spacing w:after="0" w:line="240" w:lineRule="auto"/>
              <w:ind w:left="20" w:firstLine="0"/>
              <w:rPr>
                <w:sz w:val="22"/>
                <w:szCs w:val="22"/>
              </w:rPr>
            </w:pPr>
            <w:r>
              <w:rPr>
                <w:i w:val="1"/>
                <w:iCs w:val="1"/>
                <w:sz w:val="22"/>
                <w:szCs w:val="22"/>
                <w:rtl w:val="0"/>
              </w:rPr>
              <w:t xml:space="preserve">91I0*  Vegetație de silvostepă eurosiberiană cu Quercus spp.</w:t>
            </w:r>
            <w:r>
              <w:rPr>
                <w:rtl w:val="0"/>
              </w:rPr>
            </w:r>
          </w:p>
          <w:p w:rsidR="00000000" w:rsidDel="00000000" w:rsidP="00000000" w:rsidRDefault="00000000" w:rsidRPr="00000000" w14:paraId="000000E9">
            <w:pPr>
              <w:spacing w:after="0" w:line="240" w:lineRule="auto"/>
              <w:ind w:left="20" w:firstLine="0"/>
              <w:rPr>
                <w:sz w:val="22"/>
                <w:szCs w:val="22"/>
              </w:rPr>
            </w:pPr>
            <w:r>
              <w:rPr>
                <w:i w:val="1"/>
                <w:iCs w:val="1"/>
                <w:sz w:val="22"/>
                <w:szCs w:val="22"/>
                <w:rtl w:val="0"/>
              </w:rPr>
              <w:t xml:space="preserve">91Y0 Păduri dacice de stejar şi carpen </w:t>
            </w:r>
            <w:r>
              <w:rPr>
                <w:rtl w:val="0"/>
              </w:rPr>
            </w:r>
          </w:p>
          <w:p w:rsidR="00000000" w:rsidDel="00000000" w:rsidP="00000000" w:rsidRDefault="00000000" w:rsidRPr="00000000" w14:paraId="000000EA">
            <w:pPr>
              <w:spacing w:after="0" w:line="240" w:lineRule="auto"/>
              <w:ind w:left="20" w:firstLine="0"/>
              <w:rPr>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0EB">
            <w:pPr>
              <w:spacing w:after="0" w:line="240" w:lineRule="auto"/>
              <w:ind w:left="20" w:firstLine="0"/>
              <w:rPr>
                <w:sz w:val="22"/>
                <w:szCs w:val="22"/>
              </w:rPr>
            </w:pPr>
            <w:r>
              <w:rPr>
                <w:b w:val="1"/>
                <w:bCs w:val="1"/>
                <w:i w:val="1"/>
                <w:iCs w:val="1"/>
                <w:sz w:val="22"/>
                <w:szCs w:val="22"/>
                <w:rtl w:val="0"/>
              </w:rPr>
              <w:t xml:space="preserve">Habitate de păduri mediteraneene de foioase:</w:t>
            </w:r>
            <w:r>
              <w:rPr>
                <w:i w:val="1"/>
                <w:iCs w:val="1"/>
                <w:sz w:val="22"/>
                <w:szCs w:val="22"/>
                <w:rtl w:val="0"/>
              </w:rPr>
              <w:t xml:space="preserve"> </w:t>
              <w:br w:type="textWrapping"/>
              <w:t xml:space="preserve">92A0 Păduri-galerii (zăvoaie) de Salix alba şi Populus alba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line="30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rPr>
                <w:sz w:val="22"/>
                <w:szCs w:val="22"/>
              </w:rPr>
            </w:pPr>
            <w:r>
              <w:rPr>
                <w:b w:val="1"/>
                <w:bCs w:val="1"/>
                <w:sz w:val="22"/>
                <w:szCs w:val="22"/>
                <w:rtl w:val="0"/>
              </w:rPr>
              <w:t xml:space="preserve">Chiroptere:</w:t>
            </w:r>
            <w:r>
              <w:rPr>
                <w:sz w:val="22"/>
                <w:szCs w:val="22"/>
                <w:rtl w:val="0"/>
              </w:rPr>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1308 Barbastella barbastellus </w:t>
            </w:r>
          </w:p>
          <w:p w:rsidR="00000000" w:rsidDel="00000000" w:rsidP="00000000" w:rsidRDefault="00000000" w:rsidRPr="00000000" w14:paraId="000000F3">
            <w:pPr>
              <w:spacing w:after="0" w:line="240" w:lineRule="auto"/>
              <w:ind w:left="20" w:firstLine="0"/>
              <w:rPr>
                <w:b w:val="1"/>
                <w:bCs w:val="1"/>
                <w:sz w:val="22"/>
                <w:szCs w:val="22"/>
              </w:rPr>
            </w:pPr>
            <w:r>
              <w:rPr>
                <w:b w:val="1"/>
                <w:bCs w:val="1"/>
                <w:sz w:val="22"/>
                <w:szCs w:val="22"/>
                <w:rtl w:val="0"/>
              </w:rPr>
              <w:t xml:space="preserve">Amfibieni:</w:t>
            </w:r>
          </w:p>
          <w:p w:rsidR="00000000" w:rsidDel="00000000" w:rsidP="00000000" w:rsidRDefault="00000000" w:rsidRPr="00000000" w14:paraId="000000F4">
            <w:pPr>
              <w:spacing w:after="0" w:line="240" w:lineRule="auto"/>
              <w:ind w:left="20" w:firstLine="0"/>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F5">
            <w:pPr>
              <w:spacing w:after="0" w:line="240" w:lineRule="auto"/>
              <w:ind w:left="20" w:firstLine="0"/>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F6">
            <w:pPr>
              <w:spacing w:after="0" w:line="240" w:lineRule="auto"/>
              <w:ind w:left="20" w:firstLine="0"/>
              <w:rPr>
                <w:i w:val="1"/>
                <w:iCs w:val="1"/>
                <w:sz w:val="22"/>
                <w:szCs w:val="22"/>
              </w:rPr>
            </w:pPr>
            <w:r>
              <w:rPr>
                <w:i w:val="1"/>
                <w:iCs w:val="1"/>
                <w:sz w:val="22"/>
                <w:szCs w:val="22"/>
                <w:rtl w:val="0"/>
              </w:rPr>
              <w:t xml:space="preserve">4008 Triturus vulgaris ampelensis</w:t>
            </w:r>
          </w:p>
          <w:p w:rsidR="00000000" w:rsidDel="00000000" w:rsidP="00000000" w:rsidRDefault="00000000" w:rsidRPr="00000000" w14:paraId="000000F7">
            <w:pPr>
              <w:spacing w:after="0" w:line="240" w:lineRule="auto"/>
              <w:ind w:left="20" w:firstLine="0"/>
              <w:rPr>
                <w:b w:val="1"/>
                <w:bCs w:val="1"/>
                <w:sz w:val="22"/>
                <w:szCs w:val="22"/>
              </w:rPr>
            </w:pPr>
            <w:r>
              <w:rPr>
                <w:b w:val="1"/>
                <w:bCs w:val="1"/>
                <w:sz w:val="22"/>
                <w:szCs w:val="22"/>
                <w:rtl w:val="0"/>
              </w:rPr>
              <w:t xml:space="preserve">Nevertebrate:</w:t>
            </w:r>
          </w:p>
          <w:p w:rsidR="00000000" w:rsidDel="00000000" w:rsidP="00000000" w:rsidRDefault="00000000" w:rsidRPr="00000000" w14:paraId="000000F8">
            <w:pPr>
              <w:spacing w:after="0" w:line="240" w:lineRule="auto"/>
              <w:ind w:left="20" w:firstLine="0"/>
              <w:rPr>
                <w:i w:val="1"/>
                <w:iCs w:val="1"/>
                <w:sz w:val="22"/>
                <w:szCs w:val="22"/>
              </w:rPr>
            </w:pPr>
            <w:r>
              <w:rPr>
                <w:i w:val="1"/>
                <w:iCs w:val="1"/>
                <w:sz w:val="22"/>
                <w:szCs w:val="22"/>
                <w:rtl w:val="0"/>
              </w:rPr>
              <w:t xml:space="preserve">1088 Cerambyx cerdo</w:t>
            </w:r>
          </w:p>
          <w:p w:rsidR="00000000" w:rsidDel="00000000" w:rsidP="00000000" w:rsidRDefault="00000000" w:rsidRPr="00000000" w14:paraId="000000F9">
            <w:pPr>
              <w:spacing w:after="0" w:line="240" w:lineRule="auto"/>
              <w:ind w:left="20" w:firstLine="0"/>
              <w:rPr>
                <w:i w:val="1"/>
                <w:iCs w:val="1"/>
                <w:sz w:val="22"/>
                <w:szCs w:val="22"/>
              </w:rPr>
            </w:pPr>
            <w:r>
              <w:rPr>
                <w:i w:val="1"/>
                <w:iCs w:val="1"/>
                <w:sz w:val="22"/>
                <w:szCs w:val="22"/>
                <w:rtl w:val="0"/>
              </w:rPr>
              <w:t xml:space="preserve">1083 Lucanus cervus</w:t>
            </w:r>
          </w:p>
          <w:p w:rsidR="00000000" w:rsidDel="00000000" w:rsidP="00000000" w:rsidRDefault="00000000" w:rsidRPr="00000000" w14:paraId="000000FA">
            <w:pPr>
              <w:spacing w:after="0" w:line="240" w:lineRule="auto"/>
              <w:ind w:left="20" w:firstLine="0"/>
              <w:rPr>
                <w:i w:val="1"/>
                <w:iCs w:val="1"/>
                <w:sz w:val="22"/>
                <w:szCs w:val="22"/>
              </w:rPr>
            </w:pPr>
            <w:r>
              <w:rPr>
                <w:i w:val="1"/>
                <w:iCs w:val="1"/>
                <w:sz w:val="22"/>
                <w:szCs w:val="22"/>
                <w:rtl w:val="0"/>
              </w:rPr>
              <w:t xml:space="preserve">6169 Euphydryas maturna</w:t>
            </w:r>
          </w:p>
          <w:p w:rsidR="00000000" w:rsidDel="00000000" w:rsidP="00000000" w:rsidRDefault="00000000" w:rsidRPr="00000000" w14:paraId="000000FB">
            <w:pPr>
              <w:spacing w:after="0" w:line="240" w:lineRule="auto"/>
              <w:ind w:left="20" w:firstLine="0"/>
              <w:rPr>
                <w:i w:val="1"/>
                <w:iCs w:val="1"/>
                <w:sz w:val="22"/>
                <w:szCs w:val="22"/>
              </w:rPr>
            </w:pPr>
            <w:r>
              <w:rPr>
                <w:i w:val="1"/>
                <w:iCs w:val="1"/>
                <w:sz w:val="22"/>
                <w:szCs w:val="22"/>
                <w:rtl w:val="0"/>
              </w:rPr>
              <w:t xml:space="preserve">6966* Osmoderma eremita</w:t>
            </w:r>
          </w:p>
          <w:p w:rsidR="00000000" w:rsidDel="00000000" w:rsidP="00000000" w:rsidRDefault="00000000" w:rsidRPr="00000000" w14:paraId="000000FC">
            <w:pPr>
              <w:spacing w:after="0" w:line="240" w:lineRule="auto"/>
              <w:ind w:left="20" w:firstLine="0"/>
              <w:rPr>
                <w:i w:val="1"/>
                <w:iCs w:val="1"/>
                <w:sz w:val="22"/>
                <w:szCs w:val="22"/>
              </w:rPr>
            </w:pPr>
            <w:r>
              <w:rPr>
                <w:i w:val="1"/>
                <w:iCs w:val="1"/>
                <w:sz w:val="22"/>
                <w:szCs w:val="22"/>
                <w:rtl w:val="0"/>
              </w:rPr>
              <w:t xml:space="preserve">4054 Pholidoptera transsylvanica</w:t>
            </w:r>
          </w:p>
          <w:p w:rsidR="00000000" w:rsidDel="00000000" w:rsidP="00000000" w:rsidRDefault="00000000" w:rsidRPr="00000000" w14:paraId="000000FD">
            <w:pPr>
              <w:spacing w:after="0" w:line="240" w:lineRule="auto"/>
              <w:ind w:left="20" w:firstLine="0"/>
              <w:rPr>
                <w:b w:val="1"/>
                <w:bCs w:val="1"/>
                <w:sz w:val="22"/>
                <w:szCs w:val="22"/>
              </w:rPr>
            </w:pPr>
            <w:r>
              <w:rPr>
                <w:b w:val="1"/>
                <w:bCs w:val="1"/>
                <w:sz w:val="22"/>
                <w:szCs w:val="22"/>
                <w:rtl w:val="0"/>
              </w:rPr>
              <w:t xml:space="preserve">Plante:</w:t>
            </w:r>
          </w:p>
          <w:p w:rsidR="00000000" w:rsidDel="00000000" w:rsidP="00000000" w:rsidRDefault="00000000" w:rsidRPr="00000000" w14:paraId="000000FE">
            <w:pPr>
              <w:spacing w:after="0" w:line="240" w:lineRule="auto"/>
              <w:ind w:left="20" w:firstLine="0"/>
              <w:rPr>
                <w:i w:val="1"/>
                <w:iCs w:val="1"/>
                <w:sz w:val="22"/>
                <w:szCs w:val="22"/>
              </w:rPr>
            </w:pPr>
            <w:r>
              <w:rPr>
                <w:i w:val="1"/>
                <w:iCs w:val="1"/>
                <w:sz w:val="22"/>
                <w:szCs w:val="22"/>
                <w:rtl w:val="0"/>
              </w:rPr>
              <w:t xml:space="preserve">4091 Crambe tataria</w:t>
            </w:r>
          </w:p>
          <w:p w:rsidR="00000000" w:rsidDel="00000000" w:rsidP="00000000" w:rsidRDefault="00000000" w:rsidRPr="00000000" w14:paraId="000000FF">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100">
            <w:pPr>
              <w:spacing w:after="0" w:line="240" w:lineRule="auto"/>
              <w:ind w:left="20" w:firstLine="0"/>
              <w:rPr>
                <w:i w:val="1"/>
                <w:iCs w:val="1"/>
                <w:sz w:val="22"/>
                <w:szCs w:val="22"/>
              </w:rPr>
            </w:pPr>
            <w:r>
              <w:rPr>
                <w:i w:val="1"/>
                <w:iCs w:val="1"/>
                <w:sz w:val="22"/>
                <w:szCs w:val="22"/>
                <w:rtl w:val="0"/>
              </w:rPr>
              <w:t xml:space="preserve">A089 Aquila pomarina</w:t>
            </w:r>
          </w:p>
          <w:p w:rsidR="00000000" w:rsidDel="00000000" w:rsidP="00000000" w:rsidRDefault="00000000" w:rsidRPr="00000000" w14:paraId="00000101">
            <w:pPr>
              <w:spacing w:after="0" w:line="240"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102">
            <w:pPr>
              <w:spacing w:after="0" w:line="240" w:lineRule="auto"/>
              <w:ind w:left="20" w:firstLine="0"/>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103">
            <w:pPr>
              <w:spacing w:after="0" w:line="240" w:lineRule="auto"/>
              <w:ind w:left="20" w:firstLine="0"/>
              <w:rPr>
                <w:i w:val="1"/>
                <w:iCs w:val="1"/>
                <w:sz w:val="22"/>
                <w:szCs w:val="22"/>
              </w:rPr>
            </w:pPr>
            <w:r>
              <w:rPr>
                <w:i w:val="1"/>
                <w:iCs w:val="1"/>
                <w:sz w:val="22"/>
                <w:szCs w:val="22"/>
                <w:rtl w:val="0"/>
              </w:rPr>
              <w:t xml:space="preserve">A030 Ciconia nigra</w:t>
            </w:r>
          </w:p>
          <w:p w:rsidR="00000000" w:rsidDel="00000000" w:rsidP="00000000" w:rsidRDefault="00000000" w:rsidRPr="00000000" w14:paraId="00000104">
            <w:pPr>
              <w:spacing w:after="0" w:line="240" w:lineRule="auto"/>
              <w:ind w:left="20" w:firstLine="0"/>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105">
            <w:pPr>
              <w:spacing w:after="0" w:line="240" w:lineRule="auto"/>
              <w:ind w:left="20" w:firstLine="0"/>
              <w:rPr>
                <w:i w:val="1"/>
                <w:iCs w:val="1"/>
                <w:sz w:val="22"/>
                <w:szCs w:val="22"/>
              </w:rPr>
            </w:pPr>
            <w:r>
              <w:rPr>
                <w:i w:val="1"/>
                <w:iCs w:val="1"/>
                <w:sz w:val="22"/>
                <w:szCs w:val="22"/>
                <w:rtl w:val="0"/>
              </w:rPr>
              <w:t xml:space="preserve">A122 Crex crex</w:t>
            </w:r>
          </w:p>
          <w:p w:rsidR="00000000" w:rsidDel="00000000" w:rsidP="00000000" w:rsidRDefault="00000000" w:rsidRPr="00000000" w14:paraId="00000106">
            <w:pPr>
              <w:spacing w:after="0" w:line="240"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07">
            <w:pPr>
              <w:spacing w:after="0" w:line="240" w:lineRule="auto"/>
              <w:ind w:left="20" w:firstLine="0"/>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108">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09">
            <w:pPr>
              <w:spacing w:after="0" w:line="240" w:lineRule="auto"/>
              <w:ind w:left="20" w:firstLine="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0A">
            <w:pPr>
              <w:spacing w:after="0" w:line="240"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10B">
            <w:pPr>
              <w:spacing w:after="0" w:line="240" w:lineRule="auto"/>
              <w:ind w:left="20" w:firstLine="0"/>
              <w:rPr>
                <w:i w:val="1"/>
                <w:iCs w:val="1"/>
                <w:sz w:val="22"/>
                <w:szCs w:val="22"/>
              </w:rPr>
            </w:pPr>
            <w:r>
              <w:rPr>
                <w:i w:val="1"/>
                <w:iCs w:val="1"/>
                <w:sz w:val="22"/>
                <w:szCs w:val="22"/>
                <w:rtl w:val="0"/>
              </w:rPr>
              <w:t xml:space="preserve">A338 Lanius collurio</w:t>
            </w:r>
          </w:p>
          <w:p w:rsidR="00000000" w:rsidDel="00000000" w:rsidP="00000000" w:rsidRDefault="00000000" w:rsidRPr="00000000" w14:paraId="0000010C">
            <w:pPr>
              <w:spacing w:after="0" w:line="240" w:lineRule="auto"/>
              <w:ind w:left="20" w:firstLine="0"/>
              <w:rPr>
                <w:i w:val="1"/>
                <w:iCs w:val="1"/>
                <w:sz w:val="22"/>
                <w:szCs w:val="22"/>
              </w:rPr>
            </w:pPr>
            <w:r>
              <w:rPr>
                <w:i w:val="1"/>
                <w:iCs w:val="1"/>
                <w:sz w:val="22"/>
                <w:szCs w:val="22"/>
                <w:rtl w:val="0"/>
              </w:rPr>
              <w:t xml:space="preserve">A339 Lanius minor</w:t>
            </w:r>
          </w:p>
          <w:p w:rsidR="00000000" w:rsidDel="00000000" w:rsidP="00000000" w:rsidRDefault="00000000" w:rsidRPr="00000000" w14:paraId="0000010D">
            <w:pPr>
              <w:spacing w:after="0" w:line="240" w:lineRule="auto"/>
              <w:ind w:left="20" w:firstLine="0"/>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0E">
            <w:pPr>
              <w:spacing w:after="0" w:line="240" w:lineRule="auto"/>
              <w:ind w:left="20" w:firstLine="0"/>
              <w:rPr>
                <w:i w:val="1"/>
                <w:iCs w:val="1"/>
                <w:sz w:val="22"/>
                <w:szCs w:val="22"/>
              </w:rPr>
            </w:pPr>
            <w:r>
              <w:rPr>
                <w:i w:val="1"/>
                <w:iCs w:val="1"/>
                <w:sz w:val="22"/>
                <w:szCs w:val="22"/>
                <w:rtl w:val="0"/>
              </w:rPr>
              <w:t xml:space="preserve">A217 Glaucidium passerinum</w:t>
            </w:r>
          </w:p>
          <w:p w:rsidR="00000000" w:rsidDel="00000000" w:rsidP="00000000" w:rsidRDefault="00000000" w:rsidRPr="00000000" w14:paraId="0000010F">
            <w:pPr>
              <w:spacing w:after="0" w:line="240" w:lineRule="auto"/>
              <w:ind w:left="20" w:firstLine="0"/>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10">
            <w:pPr>
              <w:spacing w:after="0" w:line="240" w:lineRule="auto"/>
              <w:ind w:left="20" w:firstLine="0"/>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111">
            <w:pPr>
              <w:spacing w:after="0" w:line="240" w:lineRule="auto"/>
              <w:ind w:left="20" w:firstLine="0"/>
              <w:rPr>
                <w:i w:val="1"/>
                <w:iCs w:val="1"/>
                <w:sz w:val="22"/>
                <w:szCs w:val="22"/>
              </w:rPr>
            </w:pPr>
            <w:r>
              <w:rPr>
                <w:i w:val="1"/>
                <w:iCs w:val="1"/>
                <w:sz w:val="22"/>
                <w:szCs w:val="22"/>
                <w:rtl w:val="0"/>
              </w:rPr>
              <w:t xml:space="preserve">A234 Picus canus</w:t>
            </w:r>
          </w:p>
          <w:p w:rsidR="00000000" w:rsidDel="00000000" w:rsidP="00000000" w:rsidRDefault="00000000" w:rsidRPr="00000000" w14:paraId="00000112">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13">
            <w:pPr>
              <w:spacing w:after="0" w:line="240" w:lineRule="auto"/>
              <w:ind w:left="20" w:firstLine="0"/>
              <w:rPr>
                <w:b w:val="1"/>
                <w:bCs w:val="1"/>
                <w:i w:val="1"/>
                <w:iCs w:val="1"/>
                <w:sz w:val="22"/>
                <w:szCs w:val="22"/>
              </w:rPr>
            </w:pPr>
            <w:r>
              <w:rPr>
                <w:i w:val="1"/>
                <w:iCs w:val="1"/>
                <w:sz w:val="22"/>
                <w:szCs w:val="22"/>
                <w:rtl w:val="0"/>
              </w:rPr>
              <w:t xml:space="preserve">A108 Tetrao urogallus</w:t>
            </w:r>
            <w:r>
              <w:rPr>
                <w:rtl w:val="0"/>
              </w:rPr>
            </w:r>
          </w:p>
        </w:tc>
      </w:tr>
      <w:tr>
        <w:trPr>
          <w:cantSplit w:val="0"/>
          <w:trHeight w:val="9248.715820312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after="0" w:line="300" w:lineRule="auto"/>
              <w:jc w:val="both"/>
              <w:rPr>
                <w:sz w:val="22"/>
                <w:szCs w:val="22"/>
              </w:rPr>
            </w:pPr>
            <w:r>
              <w:rPr>
                <w:sz w:val="22"/>
                <w:szCs w:val="22"/>
                <w:rtl w:val="0"/>
              </w:rPr>
              <w:t xml:space="preserve">Valoarea ecologică a acestei zone este excepțională, fiind definită de un mozaic complex de habitate forestiere și pajiști stepice, unde prezența zonelor de protecție integrală (tipul funcțional 1) garantează evoluția naturală neîntreruptă a ecosistemelor. Diversitatea remarcabilă a făgetelor și prezența habitatelor prioritare de silvostepă și păduri de stejar pufos  transformă situl într-un refugiu critic pentru specii periclitate, precum planta </w:t>
            </w:r>
            <w:r>
              <w:rPr>
                <w:i w:val="1"/>
                <w:iCs w:val="1"/>
                <w:sz w:val="22"/>
                <w:szCs w:val="22"/>
                <w:rtl w:val="0"/>
              </w:rPr>
              <w:t xml:space="preserve">Crambe tataria</w:t>
            </w:r>
            <w:r>
              <w:rPr>
                <w:sz w:val="22"/>
                <w:szCs w:val="22"/>
                <w:rtl w:val="0"/>
              </w:rPr>
              <w:t xml:space="preserve"> și fluturele </w:t>
            </w:r>
            <w:r>
              <w:rPr>
                <w:i w:val="1"/>
                <w:iCs w:val="1"/>
                <w:sz w:val="22"/>
                <w:szCs w:val="22"/>
                <w:rtl w:val="0"/>
              </w:rPr>
              <w:t xml:space="preserve">Euphydryas maturna</w:t>
            </w:r>
            <w:r>
              <w:rPr>
                <w:sz w:val="22"/>
                <w:szCs w:val="22"/>
                <w:rtl w:val="0"/>
              </w:rPr>
              <w:t xml:space="preserve">. Stabilitatea pădurilor este confirmată de existența unor populații viguroase de nevertebrate dependente de lemn mort, remarcându-se prezența prioritară a gândacului pustnic (</w:t>
            </w:r>
            <w:r>
              <w:rPr>
                <w:i w:val="1"/>
                <w:iCs w:val="1"/>
                <w:sz w:val="22"/>
                <w:szCs w:val="22"/>
                <w:rtl w:val="0"/>
              </w:rPr>
              <w:t xml:space="preserve">Osmoderma eremita</w:t>
            </w:r>
            <w:r>
              <w:rPr>
                <w:sz w:val="22"/>
                <w:szCs w:val="22"/>
                <w:rtl w:val="0"/>
              </w:rPr>
              <w:t xml:space="preserve">) alături de croitorul mare și rădașcă. Această bază trofică și structurală susține niveluri superioare de biodiversitate, de la amfibieni endemici sau rari precum Triturus vulgaris ampelensis, până la liliacul cârn (</w:t>
            </w:r>
            <w:r>
              <w:rPr>
                <w:i w:val="1"/>
                <w:iCs w:val="1"/>
                <w:sz w:val="22"/>
                <w:szCs w:val="22"/>
                <w:rtl w:val="0"/>
              </w:rPr>
              <w:t xml:space="preserve">Barbastella barbastellus</w:t>
            </w:r>
            <w:r>
              <w:rPr>
                <w:sz w:val="22"/>
                <w:szCs w:val="22"/>
                <w:rtl w:val="0"/>
              </w:rPr>
              <w:t xml:space="preserve">) care utilizează scorbura arborilor monumentali. Zona funcționează ca un teritoriu esențial de conservare pentru carnivorele mari (lup, urs) și pisica sălbatică, în timp ce pajiștile xerofile seminaturale bogate în orhidee asigură conectivitatea biologică între masivele forestiere și lizierele umede.</w:t>
            </w:r>
          </w:p>
          <w:p w:rsidR="00000000" w:rsidDel="00000000" w:rsidP="00000000" w:rsidRDefault="00000000" w:rsidRPr="00000000" w14:paraId="00000116">
            <w:pPr>
              <w:spacing w:after="0" w:line="240" w:lineRule="auto"/>
              <w:jc w:val="both"/>
              <w:rPr>
                <w:sz w:val="22"/>
                <w:szCs w:val="22"/>
              </w:rPr>
            </w:pPr>
            <w:r>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117">
            <w:pPr>
              <w:spacing w:after="0" w:line="240" w:lineRule="auto"/>
              <w:jc w:val="both"/>
              <w:rPr>
                <w:sz w:val="22"/>
                <w:szCs w:val="22"/>
              </w:rPr>
            </w:pPr>
            <w:r>
              <w:rPr>
                <w:rtl w:val="0"/>
              </w:rPr>
            </w:r>
          </w:p>
          <w:p w:rsidR="00000000" w:rsidDel="00000000" w:rsidP="00000000" w:rsidRDefault="00000000" w:rsidRPr="00000000" w14:paraId="00000118">
            <w:pPr>
              <w:spacing w:after="0" w:line="240" w:lineRule="auto"/>
              <w:jc w:val="both"/>
              <w:rPr>
                <w:sz w:val="22"/>
                <w:szCs w:val="22"/>
              </w:rPr>
            </w:pPr>
            <w:r>
              <w:rPr>
                <w:sz w:val="22"/>
                <w:szCs w:val="22"/>
                <w:rtl w:val="0"/>
              </w:rPr>
              <w:t xml:space="preserve">Desemnarea ca ZPB se fundamentează pe criteriul stabilit de metodologie pentru pădurile încadrate în tipul funcțional 1 (T1), precum și pe prezența speciilor de interes conservativ asociate.</w:t>
            </w:r>
          </w:p>
          <w:p w:rsidR="00000000" w:rsidDel="00000000" w:rsidP="00000000" w:rsidRDefault="00000000" w:rsidRPr="00000000" w14:paraId="00000119">
            <w:pPr>
              <w:spacing w:after="0" w:line="240" w:lineRule="auto"/>
              <w:jc w:val="both"/>
              <w:rPr>
                <w:sz w:val="22"/>
                <w:szCs w:val="22"/>
              </w:rPr>
            </w:pPr>
            <w:r>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0" w:line="300" w:lineRule="auto"/>
              <w:jc w:val="both"/>
              <w:rPr>
                <w:sz w:val="22"/>
                <w:szCs w:val="22"/>
              </w:rPr>
            </w:pPr>
            <w:r>
              <w:rPr>
                <w:sz w:val="22"/>
                <w:szCs w:val="22"/>
                <w:rtl w:val="0"/>
              </w:rPr>
              <w:t xml:space="preserve">B02.01.02 - replantarea pădurii (arbori nenativi) </w:t>
            </w:r>
          </w:p>
          <w:p w:rsidR="00000000" w:rsidDel="00000000" w:rsidP="00000000" w:rsidRDefault="00000000" w:rsidRPr="00000000" w14:paraId="0000011C">
            <w:pPr>
              <w:spacing w:after="0" w:line="300" w:lineRule="auto"/>
              <w:jc w:val="both"/>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240" w:lineRule="auto"/>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11F">
            <w:pPr>
              <w:spacing w:after="0"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20">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21">
            <w:pPr>
              <w:spacing w:after="0"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22">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23">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24">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25">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26">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27">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28">
            <w:pPr>
              <w:spacing w:after="0"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29">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A">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B">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C">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D">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E">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F">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30">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31">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32">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3">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34">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35">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36">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37">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38">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39">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3A">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B">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13E">
      <w:pPr>
        <w:spacing w:after="0" w:line="300" w:lineRule="auto"/>
        <w:rPr>
          <w:sz w:val="22"/>
          <w:szCs w:val="22"/>
        </w:rPr>
      </w:pPr>
      <w:r>
        <w:rPr>
          <w:rtl w:val="0"/>
        </w:rPr>
      </w:r>
    </w:p>
    <w:p w:rsidR="00000000" w:rsidDel="00000000" w:rsidP="00000000" w:rsidRDefault="00000000" w:rsidRPr="00000000" w14:paraId="0000013F">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Pr>
          <w:sz w:val="22"/>
          <w:szCs w:val="22"/>
          <w:rtl w:val="0"/>
        </w:rPr>
        <w:t xml:space="preserve">Grecu, F.-1992; Bazinul Hârtibaciului-Elemente de Morfohidrografie. Bucureşti: Editura Academiei Române.</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Pr>
          <w:sz w:val="22"/>
          <w:szCs w:val="22"/>
          <w:rtl w:val="0"/>
        </w:rPr>
        <w:t xml:space="preserve">Öllerer, K. (2012). The flora of the Breite wood-pasture (Sighişoara, Romania). Brukenthal. Acta Musei, 7(3), 589–604.</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Moga et al. 2007  Moga  Cosmin  Ioan,  Öllerer  Kinga,  Hartel  Tibor,  The  breeding  avifauna  of  the “Breite  Plateau”  Natural  Reserve  and  the  surrounding  forest.  In:  Studia Universitatis Babeş-Bolyai, Seria Biologia 52, Cluj-Napoca (2007), p. 33–43</w:t>
      </w:r>
    </w:p>
    <w:p w:rsidR="00000000" w:rsidDel="00000000" w:rsidP="00000000" w:rsidRDefault="00000000" w:rsidRPr="00000000" w14:paraId="0000014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Muică 2009  Muică  Adina  Stela,  Fitodiversitatea  platoului  Breite-Sighişoara  (jud.  Mureş). “Lucian  Blaga”  University  of  Sibiu,  Faculty  of  Sciences,  Specialization  Biology (2009). Licentiate thesis (manuscript).</w:t>
      </w:r>
    </w:p>
    <w:p w:rsidR="00000000" w:rsidDel="00000000" w:rsidP="00000000" w:rsidRDefault="00000000" w:rsidRPr="00000000" w14:paraId="0000014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Oroian 2009  Oroian  Silvia,  Flora  şi  vegetaţia  satelor  săteşti  din  Transilvania.  In  Editura University Press, Târgu-Mureş (2009).</w:t>
      </w:r>
    </w:p>
    <w:p w:rsidR="00000000" w:rsidDel="00000000" w:rsidP="00000000" w:rsidRDefault="00000000" w:rsidRPr="00000000" w14:paraId="0000014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Öllerer Kinga, Csergő  Anna-Mária,  Hartel Tibor,  Vegetation studies towards the management  of  the  Breite  woodpasture  (Sighisoara,  Romania).  In:  Kitaibelia  - Journal of Botany and Nature Conservation 13, Debrecen (2008), p. 184.</w:t>
      </w:r>
    </w:p>
    <w:p w:rsidR="00000000" w:rsidDel="00000000" w:rsidP="00000000" w:rsidRDefault="00000000" w:rsidRPr="00000000" w14:paraId="0000014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Öllerer  Kinga,  Hartel  Tibor,  Moga  Cosmin  Ioan,  Csergő  Anna-Mária, Conservation  management  activities  in  the  Breite  wood  pasture  natural  reserve (Sighisoara, Romania). In: 6th European Conference on Ecological Restoration, 8-12 September, Ghent, Belgium (2008). http://ser.semico.be/ser-pdf/092.pd</w:t>
      </w:r>
    </w:p>
    <w:p w:rsidR="00000000" w:rsidDel="00000000" w:rsidP="00000000" w:rsidRDefault="00000000" w:rsidRPr="00000000" w14:paraId="00000147">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 </w:t>
      </w:r>
    </w:p>
    <w:p w:rsidR="00000000" w:rsidDel="00000000" w:rsidP="00000000" w:rsidRDefault="00000000" w:rsidRPr="00000000" w14:paraId="00000148">
      <w:pPr>
        <w:spacing w:after="0" w:line="30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256" w:lineRule="auto"/>
        <w:rPr>
          <w:color w:val="000000"/>
          <w:sz w:val="22"/>
          <w:szCs w:val="22"/>
        </w:rPr>
      </w:pPr>
      <w:r>
        <w:rPr>
          <w:color w:val="000000"/>
          <w:sz w:val="22"/>
          <w:szCs w:val="22"/>
          <w:rtl w:val="0"/>
        </w:rPr>
        <w:t xml:space="preserve">Consultări publice realizate: 26 septembrie 2024 – Brașov, jud. Brașov; 1 octombrie 2024 – Târgu Mureș, jud. Mureș; 23 septembrie 2024 – Sibiu, jud. Sibiu</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line="256" w:lineRule="auto"/>
        <w:jc w:val="both"/>
        <w:rPr>
          <w:color w:val="000000"/>
          <w:sz w:val="22"/>
          <w:szCs w:val="22"/>
        </w:rPr>
      </w:pPr>
      <w:r>
        <w:rPr>
          <w:color w:val="000000"/>
          <w:sz w:val="22"/>
          <w:szCs w:val="22"/>
          <w:rtl w:val="0"/>
        </w:rPr>
        <w:t xml:space="preserve">Ulterior, în cadrul procesului de consultare extins la nivel național, au avut loc consultări suplimentare online, în data de în data de </w:t>
      </w:r>
      <w:r>
        <w:rPr>
          <w:b w:val="1"/>
          <w:bCs w:val="1"/>
          <w:color w:val="000000"/>
          <w:sz w:val="22"/>
          <w:szCs w:val="22"/>
          <w:rtl w:val="0"/>
        </w:rPr>
        <w:t xml:space="preserve">23 ianuarie 2026</w:t>
      </w:r>
      <w:r>
        <w:rPr>
          <w:color w:val="000000"/>
          <w:sz w:val="22"/>
          <w:szCs w:val="22"/>
          <w:rtl w:val="0"/>
        </w:rPr>
        <w:t xml:space="preserve">  cu participarea factorilor interesați relevanți din județul Sibiu și în data de în data de </w:t>
      </w:r>
      <w:r>
        <w:rPr>
          <w:b w:val="1"/>
          <w:bCs w:val="1"/>
          <w:color w:val="000000"/>
          <w:sz w:val="22"/>
          <w:szCs w:val="22"/>
          <w:rtl w:val="0"/>
        </w:rPr>
        <w:t xml:space="preserve">26 ianuarie 2026</w:t>
      </w:r>
      <w:r>
        <w:rPr>
          <w:color w:val="000000"/>
          <w:sz w:val="22"/>
          <w:szCs w:val="22"/>
          <w:rtl w:val="0"/>
        </w:rPr>
        <w:t xml:space="preserve">, cu participarea factorilor interesați relevanți din județul Mureș. De asemenea, au avut loc consultări fizice în data de </w:t>
      </w:r>
      <w:r>
        <w:rPr>
          <w:b w:val="1"/>
          <w:bCs w:val="1"/>
          <w:color w:val="000000"/>
          <w:sz w:val="22"/>
          <w:szCs w:val="22"/>
          <w:rtl w:val="0"/>
        </w:rPr>
        <w:t xml:space="preserve">24 februarie 2026</w:t>
      </w:r>
      <w:r>
        <w:rPr>
          <w:color w:val="000000"/>
          <w:sz w:val="22"/>
          <w:szCs w:val="22"/>
          <w:rtl w:val="0"/>
        </w:rPr>
        <w:t xml:space="preserve"> la Prefectura Sibiu.</w:t>
      </w:r>
    </w:p>
    <w:p w:rsidR="00000000" w:rsidDel="00000000" w:rsidP="00000000" w:rsidRDefault="00000000" w:rsidRPr="00000000" w14:paraId="0000014B">
      <w:pPr>
        <w:spacing w:after="120" w:before="480" w:line="300" w:lineRule="auto"/>
        <w:jc w:val="center"/>
        <w:rPr>
          <w:b w:val="1"/>
          <w:bCs w:val="1"/>
          <w:sz w:val="22"/>
          <w:szCs w:val="22"/>
        </w:rPr>
      </w:pPr>
      <w:r>
        <w:rPr>
          <w:b w:val="1"/>
          <w:bCs w:val="1"/>
          <w:sz w:val="22"/>
          <w:szCs w:val="22"/>
          <w:rtl w:val="0"/>
        </w:rPr>
        <w:t xml:space="preserve">5. Harta Zonelor Prioritare pentru Biodiversitate </w:t>
      </w:r>
    </w:p>
    <w:p w:rsidR="00000000" w:rsidDel="00000000" w:rsidP="00000000" w:rsidRDefault="00000000" w:rsidRPr="00000000" w14:paraId="0000014C">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4D">
      <w:pPr>
        <w:spacing w:after="0" w:line="300" w:lineRule="auto"/>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4E">
      <w:pPr>
        <w:spacing w:after="0" w:line="300" w:lineRule="auto"/>
        <w:rPr>
          <w:sz w:val="22"/>
          <w:szCs w:val="22"/>
        </w:rPr>
      </w:pPr>
      <w:r>
        <w:rPr>
          <w:rtl w:val="0"/>
        </w:rPr>
      </w:r>
    </w:p>
    <w:p w:rsidR="00000000" w:rsidDel="00000000" w:rsidP="00000000" w:rsidRDefault="00000000" w:rsidRPr="00000000" w14:paraId="0000014F">
      <w:pPr>
        <w:spacing w:after="0" w:line="300" w:lineRule="auto"/>
        <w:rPr>
          <w:sz w:val="22"/>
          <w:szCs w:val="22"/>
        </w:rPr>
      </w:pPr>
      <w:r>
        <w:rPr>
          <w:rtl w:val="0"/>
        </w:rPr>
      </w:r>
    </w:p>
    <w:p w:rsidR="00000000" w:rsidDel="00000000" w:rsidP="00000000" w:rsidRDefault="00000000" w:rsidRPr="00000000" w14:paraId="00000150">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bs47Gnn9bwNnyOaYhKWKKXYpI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lZM0VDSFdxc1p5VDdVMVlrMnNnMnphZmgwZEdZTTB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